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宋体" w:hAnsi="宋体"/>
          <w:b/>
          <w:bCs/>
          <w:color w:val="FF0000"/>
          <w:sz w:val="72"/>
          <w:szCs w:val="72"/>
        </w:rPr>
      </w:pPr>
    </w:p>
    <w:p>
      <w:pPr>
        <w:spacing w:line="520" w:lineRule="exact"/>
        <w:rPr>
          <w:rFonts w:hint="eastAsia" w:ascii="楷体_GB2312" w:eastAsia="楷体_GB2312"/>
          <w:sz w:val="30"/>
        </w:rPr>
      </w:pPr>
    </w:p>
    <w:p>
      <w:pPr>
        <w:rPr>
          <w:rFonts w:hint="eastAsia"/>
          <w:sz w:val="32"/>
        </w:rPr>
      </w:pPr>
    </w:p>
    <w:p>
      <w:pPr>
        <w:jc w:val="center"/>
        <w:rPr>
          <w:rFonts w:hint="eastAsia"/>
          <w:b/>
          <w:sz w:val="48"/>
        </w:rPr>
      </w:pPr>
    </w:p>
    <w:p>
      <w:pPr>
        <w:jc w:val="center"/>
        <w:rPr>
          <w:rFonts w:hint="eastAsia"/>
          <w:b/>
          <w:sz w:val="48"/>
        </w:rPr>
      </w:pPr>
    </w:p>
    <w:p>
      <w:pPr>
        <w:jc w:val="center"/>
        <w:rPr>
          <w:rFonts w:hint="eastAsia"/>
          <w:b/>
          <w:sz w:val="48"/>
        </w:rPr>
      </w:pPr>
      <w:r>
        <w:rPr>
          <w:rFonts w:hint="eastAsia"/>
          <w:b/>
          <w:sz w:val="48"/>
        </w:rPr>
        <w:t>海南师范大学“</w:t>
      </w:r>
      <w:r>
        <w:rPr>
          <w:rFonts w:hint="eastAsia" w:ascii="仿宋_GB2312" w:hAnsi="宋体" w:eastAsia="仿宋_GB2312"/>
          <w:b/>
          <w:kern w:val="0"/>
          <w:sz w:val="48"/>
          <w:szCs w:val="48"/>
        </w:rPr>
        <w:t>优秀教师</w:t>
      </w:r>
      <w:r>
        <w:rPr>
          <w:rFonts w:hint="eastAsia"/>
          <w:b/>
          <w:sz w:val="48"/>
        </w:rPr>
        <w:t>奖”</w:t>
      </w:r>
    </w:p>
    <w:p>
      <w:pPr>
        <w:jc w:val="center"/>
        <w:rPr>
          <w:rFonts w:hint="eastAsia"/>
          <w:b/>
          <w:sz w:val="18"/>
        </w:rPr>
      </w:pPr>
    </w:p>
    <w:p>
      <w:pPr>
        <w:jc w:val="center"/>
        <w:rPr>
          <w:rFonts w:hint="eastAsia"/>
          <w:sz w:val="32"/>
        </w:rPr>
      </w:pPr>
    </w:p>
    <w:p>
      <w:pPr>
        <w:jc w:val="center"/>
        <w:rPr>
          <w:rFonts w:hint="default" w:eastAsiaTheme="minorEastAsia"/>
          <w:sz w:val="44"/>
          <w:szCs w:val="44"/>
          <w:lang w:val="en-US" w:eastAsia="zh-CN"/>
        </w:rPr>
      </w:pPr>
      <w:r>
        <w:rPr>
          <w:rFonts w:hint="eastAsia"/>
          <w:b/>
          <w:bCs/>
          <w:sz w:val="44"/>
          <w:szCs w:val="44"/>
          <w:lang w:val="en-US" w:eastAsia="zh-CN"/>
        </w:rPr>
        <w:t>先进事迹</w:t>
      </w:r>
    </w:p>
    <w:p>
      <w:pPr>
        <w:rPr>
          <w:rFonts w:hint="eastAsia"/>
          <w:sz w:val="44"/>
          <w:szCs w:val="44"/>
        </w:rPr>
      </w:pPr>
    </w:p>
    <w:p>
      <w:pPr>
        <w:rPr>
          <w:rFonts w:hint="eastAsia"/>
          <w:sz w:val="44"/>
          <w:szCs w:val="44"/>
        </w:rPr>
      </w:pPr>
    </w:p>
    <w:p>
      <w:pPr>
        <w:rPr>
          <w:rFonts w:hint="eastAsia"/>
          <w:sz w:val="44"/>
          <w:szCs w:val="44"/>
        </w:rPr>
      </w:pPr>
    </w:p>
    <w:p>
      <w:pPr>
        <w:jc w:val="center"/>
        <w:rPr>
          <w:rFonts w:hint="eastAsia"/>
          <w:b/>
          <w:bCs/>
          <w:sz w:val="44"/>
          <w:szCs w:val="44"/>
          <w:lang w:eastAsia="zh-CN"/>
        </w:rPr>
      </w:pPr>
      <w:r>
        <w:rPr>
          <w:rFonts w:hint="eastAsia"/>
          <w:b/>
          <w:bCs/>
          <w:sz w:val="44"/>
          <w:szCs w:val="44"/>
          <w:lang w:eastAsia="zh-CN"/>
        </w:rPr>
        <w:t>唐少霞</w:t>
      </w: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p>
    <w:p>
      <w:pPr>
        <w:jc w:val="center"/>
        <w:rPr>
          <w:rFonts w:hint="eastAsia"/>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楷体" w:hAnsi="楷体" w:eastAsia="楷体" w:cs="楷体"/>
          <w:b/>
          <w:color w:val="000000"/>
          <w:sz w:val="36"/>
          <w:szCs w:val="36"/>
          <w:shd w:val="clear" w:color="auto" w:fill="FFFFFF"/>
        </w:rPr>
      </w:pPr>
      <w:r>
        <w:rPr>
          <w:rFonts w:hint="eastAsia" w:ascii="楷体" w:hAnsi="楷体" w:eastAsia="楷体" w:cs="楷体"/>
          <w:b/>
          <w:color w:val="000000"/>
          <w:sz w:val="36"/>
          <w:szCs w:val="36"/>
          <w:shd w:val="clear" w:color="auto" w:fill="FFFFFF"/>
          <w:lang w:eastAsia="zh-CN"/>
        </w:rPr>
        <w:t>唐少霞</w:t>
      </w:r>
      <w:r>
        <w:rPr>
          <w:rFonts w:hint="eastAsia" w:ascii="楷体" w:hAnsi="楷体" w:eastAsia="楷体" w:cs="楷体"/>
          <w:b/>
          <w:color w:val="000000"/>
          <w:sz w:val="36"/>
          <w:szCs w:val="36"/>
          <w:shd w:val="clear" w:color="auto" w:fill="FFFFFF"/>
        </w:rPr>
        <w:t>先进事迹</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楷体" w:hAnsi="楷体" w:eastAsia="楷体" w:cs="楷体"/>
          <w:color w:val="000000"/>
          <w:sz w:val="24"/>
          <w:szCs w:val="24"/>
          <w:shd w:val="clear" w:color="auto" w:fill="FFFFFF"/>
        </w:rPr>
      </w:pPr>
      <w:r>
        <w:rPr>
          <w:rFonts w:hint="eastAsia" w:ascii="楷体" w:hAnsi="楷体" w:eastAsia="楷体" w:cs="楷体"/>
          <w:color w:val="000000"/>
          <w:sz w:val="24"/>
          <w:szCs w:val="24"/>
          <w:shd w:val="clear" w:color="auto" w:fill="FFFFFF"/>
        </w:rPr>
        <w:t>（优秀教师）</w:t>
      </w:r>
    </w:p>
    <w:p>
      <w:pPr>
        <w:keepNext w:val="0"/>
        <w:keepLines w:val="0"/>
        <w:pageBreakBefore w:val="0"/>
        <w:widowControl w:val="0"/>
        <w:kinsoku/>
        <w:wordWrap/>
        <w:overflowPunct/>
        <w:topLinePunct w:val="0"/>
        <w:autoSpaceDE/>
        <w:autoSpaceDN/>
        <w:bidi w:val="0"/>
        <w:adjustRightInd/>
        <w:snapToGrid/>
        <w:spacing w:line="500" w:lineRule="exact"/>
        <w:ind w:right="-107" w:rightChars="-51" w:firstLine="480" w:firstLineChars="200"/>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4"/>
          <w:szCs w:val="24"/>
          <w:shd w:val="clear" w:color="auto" w:fill="FFFFFF"/>
        </w:rPr>
        <w:t xml:space="preserve"> </w:t>
      </w:r>
      <w:r>
        <w:rPr>
          <w:rFonts w:hint="eastAsia" w:ascii="楷体" w:hAnsi="楷体" w:eastAsia="楷体" w:cs="楷体"/>
          <w:color w:val="000000"/>
          <w:sz w:val="28"/>
          <w:szCs w:val="28"/>
          <w:shd w:val="clear" w:color="auto" w:fill="FFFFFF"/>
        </w:rPr>
        <w:t>唐少霞老师是海南师范大学</w:t>
      </w:r>
      <w:r>
        <w:rPr>
          <w:rFonts w:hint="eastAsia" w:ascii="楷体" w:hAnsi="楷体" w:eastAsia="楷体" w:cs="楷体"/>
          <w:color w:val="000000"/>
          <w:sz w:val="28"/>
          <w:szCs w:val="28"/>
          <w:shd w:val="clear" w:color="auto" w:fill="FFFFFF"/>
          <w:lang w:eastAsia="zh-CN"/>
        </w:rPr>
        <w:t>教师教育学院（</w:t>
      </w:r>
      <w:r>
        <w:rPr>
          <w:rFonts w:hint="eastAsia" w:ascii="楷体" w:hAnsi="楷体" w:eastAsia="楷体" w:cs="楷体"/>
          <w:color w:val="000000"/>
          <w:sz w:val="28"/>
          <w:szCs w:val="28"/>
          <w:shd w:val="clear" w:color="auto" w:fill="FFFFFF"/>
          <w:lang w:val="en-US" w:eastAsia="zh-CN"/>
        </w:rPr>
        <w:t>2021年12月以前</w:t>
      </w:r>
      <w:r>
        <w:rPr>
          <w:rFonts w:hint="eastAsia" w:ascii="楷体" w:hAnsi="楷体" w:eastAsia="楷体" w:cs="楷体"/>
          <w:color w:val="000000"/>
          <w:sz w:val="28"/>
          <w:szCs w:val="28"/>
          <w:shd w:val="clear" w:color="auto" w:fill="FFFFFF"/>
          <w:lang w:eastAsia="zh-CN"/>
        </w:rPr>
        <w:t>任职于</w:t>
      </w:r>
      <w:r>
        <w:rPr>
          <w:rFonts w:hint="eastAsia" w:ascii="楷体" w:hAnsi="楷体" w:eastAsia="楷体" w:cs="楷体"/>
          <w:color w:val="000000"/>
          <w:sz w:val="28"/>
          <w:szCs w:val="28"/>
          <w:shd w:val="clear" w:color="auto" w:fill="FFFFFF"/>
        </w:rPr>
        <w:t>地理与环境科学学院</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的一名教授。该教师1987年7月毕业于华南师范大学地理系地理专业， 1993年评为讲师；为适应双师型的要求，1996年考取中级经济师；2002年评为高级经济师；2003年评为副教授；2006年参加全国统考，取得国家级注册投资咨询师（旅游方向）资格；2009年评为教授；2009年12月被海南省中学教师继续教育培训中心聘请为海南省中学教师继续教育（地理学科）首席培训专家； 2012年评选为海南省首批教育科研学术带头人；2012年评选为地理学硕士研究生指导教师；2015年评选为学科教学（地理方向）硕士研究生指导教师；2015年被海南省质量技术监督局聘请为海南省旅游标准化技术委员会委员</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lang w:val="en-US" w:eastAsia="zh-CN"/>
        </w:rPr>
        <w:t>2020年被聘为</w:t>
      </w:r>
      <w:r>
        <w:rPr>
          <w:rFonts w:hint="eastAsia" w:ascii="楷体" w:hAnsi="楷体" w:eastAsia="楷体" w:cs="楷体"/>
          <w:color w:val="000000"/>
          <w:sz w:val="28"/>
          <w:szCs w:val="28"/>
          <w:shd w:val="clear" w:color="auto" w:fill="FFFFFF"/>
          <w:lang w:eastAsia="zh-CN"/>
        </w:rPr>
        <w:t>海南省旅游标准化专家库专家及海南省教育科学规划课题专家库成员。</w:t>
      </w:r>
    </w:p>
    <w:p>
      <w:pPr>
        <w:keepNext w:val="0"/>
        <w:keepLines w:val="0"/>
        <w:pageBreakBefore w:val="0"/>
        <w:widowControl w:val="0"/>
        <w:kinsoku/>
        <w:wordWrap/>
        <w:overflowPunct/>
        <w:topLinePunct w:val="0"/>
        <w:autoSpaceDE/>
        <w:autoSpaceDN/>
        <w:bidi w:val="0"/>
        <w:adjustRightInd/>
        <w:snapToGrid/>
        <w:spacing w:line="500" w:lineRule="exact"/>
        <w:ind w:right="-107" w:rightChars="-51" w:firstLine="560" w:firstLineChars="200"/>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该教师忠于党的教育事业，思想政治觉悟高，为人正派，作风朴实，具有强烈的事业心和责任感，能严格要求自己，始终把教书育人、服务育人贯穿在工作中，在平凡的工作岗位上取得了突出的成绩，深受学生、同事</w:t>
      </w:r>
      <w:r>
        <w:rPr>
          <w:rFonts w:hint="eastAsia" w:ascii="楷体" w:hAnsi="楷体" w:eastAsia="楷体" w:cs="楷体"/>
          <w:color w:val="000000"/>
          <w:sz w:val="28"/>
          <w:szCs w:val="28"/>
          <w:shd w:val="clear" w:color="auto" w:fill="FFFFFF"/>
          <w:lang w:eastAsia="zh-CN"/>
        </w:rPr>
        <w:t>及</w:t>
      </w:r>
      <w:r>
        <w:rPr>
          <w:rFonts w:hint="eastAsia" w:ascii="楷体" w:hAnsi="楷体" w:eastAsia="楷体" w:cs="楷体"/>
          <w:color w:val="000000"/>
          <w:sz w:val="28"/>
          <w:szCs w:val="28"/>
          <w:shd w:val="clear" w:color="auto" w:fill="FFFFFF"/>
        </w:rPr>
        <w:t>领导的好评。</w:t>
      </w:r>
    </w:p>
    <w:p>
      <w:pPr>
        <w:keepNext w:val="0"/>
        <w:keepLines w:val="0"/>
        <w:pageBreakBefore w:val="0"/>
        <w:widowControl w:val="0"/>
        <w:kinsoku/>
        <w:wordWrap/>
        <w:overflowPunct/>
        <w:topLinePunct w:val="0"/>
        <w:autoSpaceDE/>
        <w:autoSpaceDN/>
        <w:bidi w:val="0"/>
        <w:adjustRightInd/>
        <w:snapToGrid/>
        <w:spacing w:line="500" w:lineRule="exact"/>
        <w:ind w:right="-107" w:rightChars="-51"/>
        <w:textAlignment w:val="auto"/>
        <w:rPr>
          <w:rFonts w:hint="eastAsia" w:ascii="楷体" w:hAnsi="楷体" w:eastAsia="楷体" w:cs="楷体"/>
          <w:b/>
          <w:color w:val="000000"/>
          <w:sz w:val="28"/>
          <w:szCs w:val="28"/>
          <w:shd w:val="clear" w:color="auto" w:fill="FFFFFF"/>
        </w:rPr>
      </w:pPr>
      <w:r>
        <w:rPr>
          <w:rFonts w:hint="eastAsia" w:ascii="楷体" w:hAnsi="楷体" w:eastAsia="楷体" w:cs="楷体"/>
          <w:b/>
          <w:color w:val="000000"/>
          <w:sz w:val="28"/>
          <w:szCs w:val="28"/>
          <w:shd w:val="clear" w:color="auto" w:fill="FFFFFF"/>
        </w:rPr>
        <w:t>一、思想素质良好，工作成效显著 </w:t>
      </w:r>
    </w:p>
    <w:p>
      <w:pPr>
        <w:keepNext w:val="0"/>
        <w:keepLines w:val="0"/>
        <w:pageBreakBefore w:val="0"/>
        <w:widowControl w:val="0"/>
        <w:kinsoku/>
        <w:wordWrap/>
        <w:overflowPunct/>
        <w:topLinePunct w:val="0"/>
        <w:autoSpaceDE/>
        <w:autoSpaceDN/>
        <w:bidi w:val="0"/>
        <w:adjustRightInd/>
        <w:snapToGrid/>
        <w:spacing w:line="500" w:lineRule="exact"/>
        <w:ind w:right="-107" w:rightChars="-51" w:firstLine="560" w:firstLineChars="200"/>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该教师毕业后一直在师范院校致力于地理科学的教学与研究工作，能以热情饱满、科学严谨的态度对待教学和科研工作。工作上表现出较强的组织观念、大局意识和较强的组织领导能力和综合协调能力；为人正直，做事干练。每年都能积极主动并创造性地去完成学院领导交待的</w:t>
      </w:r>
      <w:r>
        <w:rPr>
          <w:rFonts w:hint="eastAsia" w:ascii="楷体" w:hAnsi="楷体" w:eastAsia="楷体" w:cs="楷体"/>
          <w:color w:val="000000"/>
          <w:sz w:val="28"/>
          <w:szCs w:val="28"/>
          <w:shd w:val="clear" w:color="auto" w:fill="FFFFFF"/>
          <w:lang w:eastAsia="zh-CN"/>
        </w:rPr>
        <w:t>地理科学专业本科和学科（地理）专业硕士的</w:t>
      </w:r>
      <w:r>
        <w:rPr>
          <w:rFonts w:hint="eastAsia" w:ascii="楷体" w:hAnsi="楷体" w:eastAsia="楷体" w:cs="楷体"/>
          <w:color w:val="000000"/>
          <w:sz w:val="28"/>
          <w:szCs w:val="28"/>
          <w:shd w:val="clear" w:color="auto" w:fill="FFFFFF"/>
        </w:rPr>
        <w:t>教育见习、教育实习</w:t>
      </w:r>
      <w:r>
        <w:rPr>
          <w:rFonts w:hint="eastAsia" w:ascii="楷体" w:hAnsi="楷体" w:eastAsia="楷体" w:cs="楷体"/>
          <w:color w:val="000000"/>
          <w:sz w:val="28"/>
          <w:szCs w:val="28"/>
          <w:shd w:val="clear" w:color="auto" w:fill="FFFFFF"/>
          <w:lang w:eastAsia="zh-CN"/>
        </w:rPr>
        <w:t>工作及</w:t>
      </w:r>
      <w:r>
        <w:rPr>
          <w:rFonts w:hint="eastAsia" w:ascii="楷体" w:hAnsi="楷体" w:eastAsia="楷体" w:cs="楷体"/>
          <w:color w:val="000000"/>
          <w:sz w:val="28"/>
          <w:szCs w:val="28"/>
          <w:shd w:val="clear" w:color="auto" w:fill="FFFFFF"/>
        </w:rPr>
        <w:t>顶岗</w:t>
      </w:r>
      <w:r>
        <w:rPr>
          <w:rFonts w:hint="eastAsia" w:ascii="楷体" w:hAnsi="楷体" w:eastAsia="楷体" w:cs="楷体"/>
          <w:color w:val="000000"/>
          <w:sz w:val="28"/>
          <w:szCs w:val="28"/>
          <w:shd w:val="clear" w:color="auto" w:fill="FFFFFF"/>
          <w:lang w:eastAsia="zh-CN"/>
        </w:rPr>
        <w:t>实习</w:t>
      </w:r>
      <w:r>
        <w:rPr>
          <w:rFonts w:hint="eastAsia" w:ascii="楷体" w:hAnsi="楷体" w:eastAsia="楷体" w:cs="楷体"/>
          <w:color w:val="000000"/>
          <w:sz w:val="28"/>
          <w:szCs w:val="28"/>
          <w:shd w:val="clear" w:color="auto" w:fill="FFFFFF"/>
        </w:rPr>
        <w:t>师资置换培训</w:t>
      </w:r>
      <w:r>
        <w:rPr>
          <w:rFonts w:hint="eastAsia" w:ascii="楷体" w:hAnsi="楷体" w:eastAsia="楷体" w:cs="楷体"/>
          <w:color w:val="000000"/>
          <w:sz w:val="28"/>
          <w:szCs w:val="28"/>
          <w:shd w:val="clear" w:color="auto" w:fill="FFFFFF"/>
          <w:lang w:eastAsia="zh-CN"/>
        </w:rPr>
        <w:t>等</w:t>
      </w:r>
      <w:r>
        <w:rPr>
          <w:rFonts w:hint="eastAsia" w:ascii="楷体" w:hAnsi="楷体" w:eastAsia="楷体" w:cs="楷体"/>
          <w:color w:val="000000"/>
          <w:sz w:val="28"/>
          <w:szCs w:val="28"/>
          <w:shd w:val="clear" w:color="auto" w:fill="FFFFFF"/>
        </w:rPr>
        <w:t>工作，这些工作虽然涉及面广，工作量大，</w:t>
      </w:r>
      <w:r>
        <w:rPr>
          <w:rFonts w:hint="eastAsia" w:ascii="楷体" w:hAnsi="楷体" w:eastAsia="楷体" w:cs="楷体"/>
          <w:color w:val="000000"/>
          <w:sz w:val="28"/>
          <w:szCs w:val="28"/>
          <w:shd w:val="clear" w:color="auto" w:fill="FFFFFF"/>
          <w:lang w:val="en-US" w:eastAsia="zh-CN"/>
        </w:rPr>
        <w:t>但每年都能积极主动地</w:t>
      </w:r>
      <w:r>
        <w:rPr>
          <w:rFonts w:hint="eastAsia" w:ascii="楷体" w:hAnsi="楷体" w:eastAsia="楷体" w:cs="楷体"/>
          <w:color w:val="000000"/>
          <w:sz w:val="28"/>
          <w:szCs w:val="28"/>
          <w:shd w:val="clear" w:color="auto" w:fill="FFFFFF"/>
          <w:lang w:eastAsia="zh-CN"/>
        </w:rPr>
        <w:t>根据实际情况编制</w:t>
      </w:r>
      <w:r>
        <w:rPr>
          <w:rFonts w:hint="eastAsia" w:ascii="楷体" w:hAnsi="楷体" w:eastAsia="楷体" w:cs="楷体"/>
          <w:color w:val="000000"/>
          <w:sz w:val="28"/>
          <w:szCs w:val="28"/>
          <w:shd w:val="clear" w:color="auto" w:fill="FFFFFF"/>
        </w:rPr>
        <w:t>详细的工作方案和工作计划，并按方案和计划主动与相关单位和领导沟通及协调，组织教师对学生和受训学员进行严格的培训。在学院领导、相关教师及校外兼职导师的大力支持下，每年都能出色完成任务，</w:t>
      </w:r>
      <w:r>
        <w:rPr>
          <w:rFonts w:hint="eastAsia" w:ascii="楷体" w:hAnsi="楷体" w:eastAsia="楷体" w:cs="楷体"/>
          <w:color w:val="000000"/>
          <w:sz w:val="28"/>
          <w:szCs w:val="28"/>
          <w:shd w:val="clear" w:color="auto" w:fill="FFFFFF"/>
          <w:lang w:eastAsia="zh-CN"/>
        </w:rPr>
        <w:t>每年都</w:t>
      </w:r>
      <w:r>
        <w:rPr>
          <w:rFonts w:hint="eastAsia" w:ascii="楷体" w:hAnsi="楷体" w:eastAsia="楷体" w:cs="楷体"/>
          <w:color w:val="000000"/>
          <w:sz w:val="28"/>
          <w:szCs w:val="28"/>
          <w:shd w:val="clear" w:color="auto" w:fill="FFFFFF"/>
        </w:rPr>
        <w:t>被评为优秀实习指导教师和最受双五百学员欢迎的教师，工作态度和能力得到院领导的充分肯定</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lang w:val="en-US" w:eastAsia="zh-CN"/>
        </w:rPr>
        <w:t>2020年和2021年还连续两年考核为优秀</w:t>
      </w:r>
      <w:r>
        <w:rPr>
          <w:rFonts w:hint="eastAsia" w:ascii="楷体" w:hAnsi="楷体" w:eastAsia="楷体" w:cs="楷体"/>
          <w:color w:val="000000"/>
          <w:sz w:val="28"/>
          <w:szCs w:val="28"/>
          <w:shd w:val="clear" w:color="auto" w:fill="FFFFFF"/>
        </w:rPr>
        <w:t>。</w:t>
      </w:r>
    </w:p>
    <w:p>
      <w:pPr>
        <w:keepNext w:val="0"/>
        <w:keepLines w:val="0"/>
        <w:pageBreakBefore w:val="0"/>
        <w:widowControl w:val="0"/>
        <w:kinsoku/>
        <w:wordWrap/>
        <w:overflowPunct/>
        <w:topLinePunct w:val="0"/>
        <w:autoSpaceDE/>
        <w:autoSpaceDN/>
        <w:bidi w:val="0"/>
        <w:adjustRightInd/>
        <w:snapToGrid/>
        <w:spacing w:line="500" w:lineRule="exact"/>
        <w:ind w:right="-107" w:rightChars="-51"/>
        <w:textAlignment w:val="auto"/>
        <w:rPr>
          <w:rFonts w:hint="eastAsia" w:ascii="楷体" w:hAnsi="楷体" w:eastAsia="楷体" w:cs="楷体"/>
          <w:color w:val="000000"/>
          <w:sz w:val="28"/>
          <w:szCs w:val="28"/>
          <w:shd w:val="clear" w:color="auto" w:fill="FFFFFF"/>
        </w:rPr>
      </w:pPr>
      <w:r>
        <w:rPr>
          <w:rFonts w:hint="eastAsia" w:ascii="楷体" w:hAnsi="楷体" w:eastAsia="楷体" w:cs="楷体"/>
          <w:b/>
          <w:color w:val="000000"/>
          <w:sz w:val="28"/>
          <w:szCs w:val="28"/>
          <w:shd w:val="clear" w:color="auto" w:fill="FFFFFF"/>
        </w:rPr>
        <w:t>二、精益求精，教学效果突出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    “师者，所以传道授业解惑也”。该教师服从学院的教学工作安排，</w:t>
      </w:r>
      <w:r>
        <w:rPr>
          <w:rFonts w:hint="eastAsia" w:ascii="楷体" w:hAnsi="楷体" w:eastAsia="楷体" w:cs="楷体"/>
          <w:color w:val="000000"/>
          <w:sz w:val="28"/>
          <w:szCs w:val="28"/>
          <w:shd w:val="clear" w:color="auto" w:fill="FFFFFF"/>
          <w:lang w:eastAsia="zh-CN"/>
        </w:rPr>
        <w:t>长期担任地理学</w:t>
      </w:r>
      <w:r>
        <w:rPr>
          <w:rFonts w:hint="eastAsia" w:ascii="楷体" w:hAnsi="楷体" w:eastAsia="楷体" w:cs="楷体"/>
          <w:color w:val="000000"/>
          <w:sz w:val="28"/>
          <w:szCs w:val="28"/>
          <w:shd w:val="clear" w:color="auto" w:fill="FFFFFF"/>
        </w:rPr>
        <w:t>本科专业主干课程</w:t>
      </w:r>
      <w:r>
        <w:rPr>
          <w:rFonts w:hint="eastAsia" w:ascii="楷体" w:hAnsi="楷体" w:eastAsia="楷体" w:cs="楷体"/>
          <w:color w:val="000000"/>
          <w:sz w:val="28"/>
          <w:szCs w:val="28"/>
          <w:shd w:val="clear" w:color="auto" w:fill="FFFFFF"/>
          <w:lang w:eastAsia="zh-CN"/>
        </w:rPr>
        <w:t>和学科（地理）专业硕士研究生的专业课</w:t>
      </w:r>
      <w:r>
        <w:rPr>
          <w:rFonts w:hint="eastAsia" w:ascii="楷体" w:hAnsi="楷体" w:eastAsia="楷体" w:cs="楷体"/>
          <w:color w:val="000000"/>
          <w:sz w:val="28"/>
          <w:szCs w:val="28"/>
          <w:shd w:val="clear" w:color="auto" w:fill="FFFFFF"/>
        </w:rPr>
        <w:t>教学任务，年年超额完成教学工作量。2018以来，每年教授的</w:t>
      </w:r>
      <w:r>
        <w:rPr>
          <w:rFonts w:hint="eastAsia" w:ascii="楷体" w:hAnsi="楷体" w:eastAsia="楷体" w:cs="楷体"/>
          <w:color w:val="000000"/>
          <w:sz w:val="28"/>
          <w:szCs w:val="28"/>
          <w:shd w:val="clear" w:color="auto" w:fill="FFFFFF"/>
          <w:lang w:eastAsia="zh-CN"/>
        </w:rPr>
        <w:t>本科</w:t>
      </w:r>
      <w:r>
        <w:rPr>
          <w:rFonts w:hint="eastAsia" w:ascii="楷体" w:hAnsi="楷体" w:eastAsia="楷体" w:cs="楷体"/>
          <w:color w:val="000000"/>
          <w:sz w:val="28"/>
          <w:szCs w:val="28"/>
          <w:shd w:val="clear" w:color="auto" w:fill="FFFFFF"/>
        </w:rPr>
        <w:t>课程有</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地理科学专业的《气象气候学》、《地理教学技能》；人文地理与城乡规划专业的《项目可行性分析》；学校公限课《气象与生活》</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学科（地理）专业硕士专业</w:t>
      </w:r>
      <w:r>
        <w:rPr>
          <w:rFonts w:hint="eastAsia" w:ascii="楷体" w:hAnsi="楷体" w:eastAsia="楷体" w:cs="楷体"/>
          <w:color w:val="000000"/>
          <w:sz w:val="28"/>
          <w:szCs w:val="28"/>
          <w:shd w:val="clear" w:color="auto" w:fill="FFFFFF"/>
          <w:lang w:eastAsia="zh-CN"/>
        </w:rPr>
        <w:t>课程有：</w:t>
      </w:r>
      <w:r>
        <w:rPr>
          <w:rFonts w:hint="eastAsia" w:ascii="楷体" w:hAnsi="楷体" w:eastAsia="楷体" w:cs="楷体"/>
          <w:color w:val="000000"/>
          <w:sz w:val="28"/>
          <w:szCs w:val="28"/>
          <w:shd w:val="clear" w:color="auto" w:fill="FFFFFF"/>
        </w:rPr>
        <w:t>《地理教学设计与实施》、《地理教育测量与评价》等课程。每学期不论是上新课还是重复课，</w:t>
      </w:r>
      <w:r>
        <w:rPr>
          <w:rFonts w:hint="eastAsia" w:ascii="楷体" w:hAnsi="楷体" w:eastAsia="楷体" w:cs="楷体"/>
          <w:color w:val="000000"/>
          <w:sz w:val="28"/>
          <w:szCs w:val="28"/>
          <w:shd w:val="clear" w:color="auto" w:fill="FFFFFF"/>
          <w:lang w:eastAsia="zh-CN"/>
        </w:rPr>
        <w:t>均</w:t>
      </w:r>
      <w:r>
        <w:rPr>
          <w:rFonts w:hint="eastAsia" w:ascii="楷体" w:hAnsi="楷体" w:eastAsia="楷体" w:cs="楷体"/>
          <w:color w:val="000000"/>
          <w:sz w:val="28"/>
          <w:szCs w:val="28"/>
          <w:shd w:val="clear" w:color="auto" w:fill="FFFFFF"/>
        </w:rPr>
        <w:t>能认真备课，精心设计教案，不断充实新的内容。在教学过程中能深入浅出，注重授课方式方法，坚持以学生为主体，教师为主导的教学理念为导向，充分调动学生学习的积极性。所教授的课程深受学生喜爱。年平均课堂授课时数</w:t>
      </w:r>
      <w:r>
        <w:rPr>
          <w:rFonts w:hint="eastAsia" w:ascii="楷体" w:hAnsi="楷体" w:eastAsia="楷体" w:cs="楷体"/>
          <w:color w:val="000000"/>
          <w:sz w:val="28"/>
          <w:szCs w:val="28"/>
          <w:shd w:val="clear" w:color="auto" w:fill="FFFFFF"/>
          <w:lang w:eastAsia="zh-CN"/>
        </w:rPr>
        <w:t>超过</w:t>
      </w:r>
      <w:r>
        <w:rPr>
          <w:rFonts w:hint="eastAsia" w:ascii="楷体" w:hAnsi="楷体" w:eastAsia="楷体" w:cs="楷体"/>
          <w:color w:val="000000"/>
          <w:sz w:val="28"/>
          <w:szCs w:val="28"/>
          <w:shd w:val="clear" w:color="auto" w:fill="FFFFFF"/>
        </w:rPr>
        <w:t>230学时，每年的课堂教学质量评估均为优秀，优秀率达100%。</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b/>
          <w:color w:val="000000"/>
          <w:sz w:val="28"/>
          <w:szCs w:val="28"/>
          <w:shd w:val="clear" w:color="auto" w:fill="FFFFFF"/>
        </w:rPr>
      </w:pPr>
      <w:r>
        <w:rPr>
          <w:rFonts w:hint="eastAsia" w:ascii="楷体" w:hAnsi="楷体" w:eastAsia="楷体" w:cs="楷体"/>
          <w:b/>
          <w:color w:val="000000"/>
          <w:sz w:val="28"/>
          <w:szCs w:val="28"/>
          <w:shd w:val="clear" w:color="auto" w:fill="FFFFFF"/>
        </w:rPr>
        <w:t> 三、为人师表，关心学生成长  </w:t>
      </w:r>
    </w:p>
    <w:p>
      <w:pPr>
        <w:keepNext w:val="0"/>
        <w:keepLines w:val="0"/>
        <w:pageBreakBefore w:val="0"/>
        <w:widowControl w:val="0"/>
        <w:kinsoku/>
        <w:wordWrap/>
        <w:overflowPunct/>
        <w:topLinePunct w:val="0"/>
        <w:autoSpaceDE/>
        <w:autoSpaceDN/>
        <w:bidi w:val="0"/>
        <w:adjustRightInd/>
        <w:snapToGrid/>
        <w:spacing w:line="500" w:lineRule="exact"/>
        <w:ind w:firstLine="427"/>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作为一名光荣的人民教师，唐少霞老师能为人师表，在工作中，该教师具有高度的责任心，热爱、关心全体学生，对学生的教育能动之以情、晓之以理，帮助学生树立正确的人生观、科学的世界观。201</w:t>
      </w:r>
      <w:r>
        <w:rPr>
          <w:rFonts w:hint="eastAsia" w:ascii="楷体" w:hAnsi="楷体" w:eastAsia="楷体" w:cs="楷体"/>
          <w:color w:val="000000"/>
          <w:sz w:val="28"/>
          <w:szCs w:val="28"/>
          <w:shd w:val="clear" w:color="auto" w:fill="FFFFFF"/>
          <w:lang w:val="en-US" w:eastAsia="zh-CN"/>
        </w:rPr>
        <w:t>8</w:t>
      </w:r>
      <w:r>
        <w:rPr>
          <w:rFonts w:hint="eastAsia" w:ascii="楷体" w:hAnsi="楷体" w:eastAsia="楷体" w:cs="楷体"/>
          <w:color w:val="000000"/>
          <w:sz w:val="28"/>
          <w:szCs w:val="28"/>
          <w:shd w:val="clear" w:color="auto" w:fill="FFFFFF"/>
        </w:rPr>
        <w:t>年</w:t>
      </w:r>
      <w:r>
        <w:rPr>
          <w:rFonts w:hint="eastAsia" w:ascii="楷体" w:hAnsi="楷体" w:eastAsia="楷体" w:cs="楷体"/>
          <w:color w:val="000000"/>
          <w:sz w:val="28"/>
          <w:szCs w:val="28"/>
          <w:shd w:val="clear" w:color="auto" w:fill="FFFFFF"/>
          <w:lang w:eastAsia="zh-CN"/>
        </w:rPr>
        <w:t>经过</w:t>
      </w:r>
      <w:r>
        <w:rPr>
          <w:rFonts w:hint="eastAsia" w:ascii="楷体" w:hAnsi="楷体" w:eastAsia="楷体" w:cs="楷体"/>
          <w:color w:val="000000"/>
          <w:sz w:val="28"/>
          <w:szCs w:val="28"/>
          <w:shd w:val="clear" w:color="auto" w:fill="FFFFFF"/>
        </w:rPr>
        <w:t>精心指导</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本科生</w:t>
      </w:r>
      <w:r>
        <w:rPr>
          <w:rFonts w:hint="eastAsia" w:ascii="楷体" w:hAnsi="楷体" w:eastAsia="楷体" w:cs="楷体"/>
          <w:color w:val="000000"/>
          <w:sz w:val="28"/>
          <w:szCs w:val="28"/>
          <w:shd w:val="clear" w:color="auto" w:fill="FFFFFF"/>
          <w:lang w:eastAsia="zh-CN"/>
        </w:rPr>
        <w:t>张波和研究生杨春燕</w:t>
      </w:r>
      <w:r>
        <w:rPr>
          <w:rFonts w:hint="eastAsia" w:ascii="楷体" w:hAnsi="楷体" w:eastAsia="楷体" w:cs="楷体"/>
          <w:color w:val="000000"/>
          <w:sz w:val="28"/>
          <w:szCs w:val="28"/>
          <w:shd w:val="clear" w:color="auto" w:fill="FFFFFF"/>
        </w:rPr>
        <w:t>参加</w:t>
      </w:r>
      <w:r>
        <w:rPr>
          <w:rFonts w:hint="eastAsia" w:ascii="楷体" w:hAnsi="楷体" w:eastAsia="楷体" w:cs="楷体"/>
          <w:color w:val="000000"/>
          <w:sz w:val="28"/>
          <w:szCs w:val="28"/>
          <w:shd w:val="clear" w:color="auto" w:fill="FFFFFF"/>
          <w:lang w:eastAsia="zh-CN"/>
        </w:rPr>
        <w:t>中启杯</w:t>
      </w:r>
      <w:r>
        <w:rPr>
          <w:rFonts w:hint="eastAsia" w:ascii="楷体" w:hAnsi="楷体" w:eastAsia="楷体" w:cs="楷体"/>
          <w:color w:val="000000"/>
          <w:sz w:val="28"/>
          <w:szCs w:val="28"/>
          <w:shd w:val="clear" w:color="auto" w:fill="FFFFFF"/>
        </w:rPr>
        <w:t>全国</w:t>
      </w:r>
      <w:r>
        <w:rPr>
          <w:rFonts w:hint="eastAsia" w:ascii="楷体" w:hAnsi="楷体" w:eastAsia="楷体" w:cs="楷体"/>
          <w:color w:val="000000"/>
          <w:sz w:val="28"/>
          <w:szCs w:val="28"/>
          <w:shd w:val="clear" w:color="auto" w:fill="FFFFFF"/>
          <w:lang w:eastAsia="zh-CN"/>
        </w:rPr>
        <w:t>师范生</w:t>
      </w:r>
      <w:r>
        <w:rPr>
          <w:rFonts w:hint="eastAsia" w:ascii="楷体" w:hAnsi="楷体" w:eastAsia="楷体" w:cs="楷体"/>
          <w:color w:val="000000"/>
          <w:sz w:val="28"/>
          <w:szCs w:val="28"/>
          <w:shd w:val="clear" w:color="auto" w:fill="FFFFFF"/>
        </w:rPr>
        <w:t>教学技能竞赛，</w:t>
      </w:r>
      <w:r>
        <w:rPr>
          <w:rFonts w:hint="eastAsia" w:ascii="楷体" w:hAnsi="楷体" w:eastAsia="楷体" w:cs="楷体"/>
          <w:color w:val="000000"/>
          <w:sz w:val="28"/>
          <w:szCs w:val="28"/>
          <w:shd w:val="clear" w:color="auto" w:fill="FFFFFF"/>
          <w:lang w:eastAsia="zh-CN"/>
        </w:rPr>
        <w:t>均</w:t>
      </w:r>
      <w:r>
        <w:rPr>
          <w:rFonts w:hint="eastAsia" w:ascii="楷体" w:hAnsi="楷体" w:eastAsia="楷体" w:cs="楷体"/>
          <w:color w:val="000000"/>
          <w:sz w:val="28"/>
          <w:szCs w:val="28"/>
          <w:shd w:val="clear" w:color="auto" w:fill="FFFFFF"/>
        </w:rPr>
        <w:t>获</w:t>
      </w:r>
      <w:r>
        <w:rPr>
          <w:rFonts w:hint="eastAsia" w:ascii="楷体" w:hAnsi="楷体" w:eastAsia="楷体" w:cs="楷体"/>
          <w:color w:val="000000"/>
          <w:sz w:val="28"/>
          <w:szCs w:val="28"/>
          <w:shd w:val="clear" w:color="auto" w:fill="FFFFFF"/>
          <w:lang w:eastAsia="zh-CN"/>
        </w:rPr>
        <w:t>示范课（相当</w:t>
      </w:r>
      <w:r>
        <w:rPr>
          <w:rFonts w:hint="eastAsia" w:ascii="楷体" w:hAnsi="楷体" w:eastAsia="楷体" w:cs="楷体"/>
          <w:color w:val="000000"/>
          <w:sz w:val="28"/>
          <w:szCs w:val="28"/>
          <w:shd w:val="clear" w:color="auto" w:fill="FFFFFF"/>
        </w:rPr>
        <w:t>一等奖</w:t>
      </w:r>
      <w:r>
        <w:rPr>
          <w:rFonts w:hint="eastAsia" w:ascii="楷体" w:hAnsi="楷体" w:eastAsia="楷体" w:cs="楷体"/>
          <w:color w:val="000000"/>
          <w:sz w:val="28"/>
          <w:szCs w:val="28"/>
          <w:shd w:val="clear" w:color="auto" w:fill="FFFFFF"/>
          <w:lang w:eastAsia="zh-CN"/>
        </w:rPr>
        <w:t>）称号</w:t>
      </w:r>
      <w:r>
        <w:rPr>
          <w:rFonts w:hint="eastAsia" w:ascii="楷体" w:hAnsi="楷体" w:eastAsia="楷体" w:cs="楷体"/>
          <w:color w:val="000000"/>
          <w:sz w:val="28"/>
          <w:szCs w:val="28"/>
          <w:shd w:val="clear" w:color="auto" w:fill="FFFFFF"/>
        </w:rPr>
        <w:t>；</w:t>
      </w:r>
      <w:r>
        <w:rPr>
          <w:rFonts w:hint="eastAsia" w:ascii="楷体" w:hAnsi="楷体" w:eastAsia="楷体" w:cs="楷体"/>
          <w:color w:val="000000"/>
          <w:sz w:val="28"/>
          <w:szCs w:val="28"/>
          <w:shd w:val="clear" w:color="auto" w:fill="FFFFFF"/>
          <w:lang w:val="en-US" w:eastAsia="zh-CN"/>
        </w:rPr>
        <w:t>2021年指导本科生张嘉懿参加“田家炳杯”第七届全国师范院校师范生教学技能大赛，获三奖；2021年指导研究生高家凤参加师范生教学技能竞赛，获省级二等奖；2021年指导研究生高家凤、庄亚呢等人参加2021年全国研学课程设计大赛，获特等奖；2022年指导20级地理科学专业本科生张海媚、陈小钰、李雅婷等人参加2022年（第15届）中国大学生计算机设计大赛校级选拔赛，分别获一等奖1名，二等奖2名，该教师也由此获得优秀指导教师称号</w:t>
      </w:r>
      <w:r>
        <w:rPr>
          <w:rFonts w:hint="eastAsia" w:ascii="楷体" w:hAnsi="楷体" w:eastAsia="楷体" w:cs="楷体"/>
          <w:color w:val="000000"/>
          <w:sz w:val="28"/>
          <w:szCs w:val="28"/>
          <w:shd w:val="clear" w:color="auto" w:fill="FFFFFF"/>
        </w:rPr>
        <w:t>。</w:t>
      </w:r>
      <w:r>
        <w:rPr>
          <w:rFonts w:hint="eastAsia" w:ascii="楷体" w:hAnsi="楷体" w:eastAsia="楷体" w:cs="楷体"/>
          <w:color w:val="000000"/>
          <w:sz w:val="28"/>
          <w:szCs w:val="28"/>
          <w:shd w:val="clear" w:color="auto" w:fill="FFFFFF"/>
          <w:lang w:eastAsia="zh-CN"/>
        </w:rPr>
        <w:t>对所指导的</w:t>
      </w:r>
      <w:r>
        <w:rPr>
          <w:rFonts w:hint="eastAsia" w:ascii="楷体" w:hAnsi="楷体" w:eastAsia="楷体" w:cs="楷体"/>
          <w:color w:val="000000"/>
          <w:sz w:val="28"/>
          <w:szCs w:val="28"/>
          <w:shd w:val="clear" w:color="auto" w:fill="FFFFFF"/>
        </w:rPr>
        <w:t>学硕和专硕研究生也能尽心尽</w:t>
      </w:r>
      <w:r>
        <w:rPr>
          <w:rFonts w:hint="eastAsia" w:ascii="楷体" w:hAnsi="楷体" w:eastAsia="楷体" w:cs="楷体"/>
          <w:color w:val="000000"/>
          <w:sz w:val="28"/>
          <w:szCs w:val="28"/>
          <w:shd w:val="clear" w:color="auto" w:fill="FFFFFF"/>
          <w:lang w:eastAsia="zh-CN"/>
        </w:rPr>
        <w:t>责</w:t>
      </w:r>
      <w:r>
        <w:rPr>
          <w:rFonts w:hint="eastAsia" w:ascii="楷体" w:hAnsi="楷体" w:eastAsia="楷体" w:cs="楷体"/>
          <w:color w:val="000000"/>
          <w:sz w:val="28"/>
          <w:szCs w:val="28"/>
          <w:shd w:val="clear" w:color="auto" w:fill="FFFFFF"/>
        </w:rPr>
        <w:t>，不仅对学生进行专业的学术引领，而且</w:t>
      </w:r>
      <w:r>
        <w:rPr>
          <w:rFonts w:hint="eastAsia" w:ascii="楷体" w:hAnsi="楷体" w:eastAsia="楷体" w:cs="楷体"/>
          <w:color w:val="000000"/>
          <w:sz w:val="28"/>
          <w:szCs w:val="28"/>
          <w:shd w:val="clear" w:color="auto" w:fill="FFFFFF"/>
          <w:lang w:eastAsia="zh-CN"/>
        </w:rPr>
        <w:t>能</w:t>
      </w:r>
      <w:r>
        <w:rPr>
          <w:rFonts w:hint="eastAsia" w:ascii="楷体" w:hAnsi="楷体" w:eastAsia="楷体" w:cs="楷体"/>
          <w:color w:val="000000"/>
          <w:sz w:val="28"/>
          <w:szCs w:val="28"/>
          <w:shd w:val="clear" w:color="auto" w:fill="FFFFFF"/>
        </w:rPr>
        <w:t xml:space="preserve">对其进行人生观和世界观的引导。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 xml:space="preserve">   在学生和教师心目中，该教师对工作充满热情，对学生充分关爱。课余时间经常与学生交流，悉心听取学生对自己教学方面的建议或要求，对学生的咨询，能耐心解答和引导。</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r>
        <w:rPr>
          <w:rFonts w:hint="eastAsia" w:ascii="楷体" w:hAnsi="楷体" w:eastAsia="楷体" w:cs="楷体"/>
          <w:b/>
          <w:color w:val="000000"/>
          <w:sz w:val="28"/>
          <w:szCs w:val="28"/>
          <w:shd w:val="clear" w:color="auto" w:fill="FFFFFF"/>
          <w:lang w:eastAsia="zh-CN"/>
        </w:rPr>
        <w:t>四、</w:t>
      </w:r>
      <w:r>
        <w:rPr>
          <w:rFonts w:hint="eastAsia" w:ascii="楷体" w:hAnsi="楷体" w:eastAsia="楷体" w:cs="楷体"/>
          <w:b/>
          <w:color w:val="000000"/>
          <w:sz w:val="28"/>
          <w:szCs w:val="28"/>
          <w:shd w:val="clear" w:color="auto" w:fill="FFFFFF"/>
        </w:rPr>
        <w:t>刻苦钻研，教学科研两不误</w:t>
      </w:r>
      <w:r>
        <w:rPr>
          <w:rFonts w:hint="eastAsia" w:ascii="楷体" w:hAnsi="楷体" w:eastAsia="楷体" w:cs="楷体"/>
          <w:b/>
          <w:color w:val="000000"/>
          <w:sz w:val="28"/>
          <w:szCs w:val="28"/>
          <w:shd w:val="clear" w:color="auto" w:fill="FFFFFF"/>
        </w:rPr>
        <w:cr/>
      </w:r>
      <w:r>
        <w:rPr>
          <w:rFonts w:hint="eastAsia" w:ascii="楷体" w:hAnsi="楷体" w:eastAsia="楷体" w:cs="楷体"/>
          <w:color w:val="000000"/>
          <w:sz w:val="28"/>
          <w:szCs w:val="28"/>
          <w:shd w:val="clear" w:color="auto" w:fill="FFFFFF"/>
        </w:rPr>
        <w:t xml:space="preserve">   好的课堂教学源于教师对学科领域的钻研及教学理论的钻研，因此在认真完成日常教学工作的同时，</w:t>
      </w:r>
      <w:r>
        <w:rPr>
          <w:rFonts w:hint="eastAsia" w:ascii="楷体" w:hAnsi="楷体" w:eastAsia="楷体" w:cs="楷体"/>
          <w:color w:val="000000"/>
          <w:sz w:val="28"/>
          <w:szCs w:val="28"/>
          <w:shd w:val="clear" w:color="auto" w:fill="FFFFFF"/>
          <w:lang w:eastAsia="zh-CN"/>
        </w:rPr>
        <w:t>该教师</w:t>
      </w:r>
      <w:r>
        <w:rPr>
          <w:rFonts w:hint="eastAsia" w:ascii="楷体" w:hAnsi="楷体" w:eastAsia="楷体" w:cs="楷体"/>
          <w:color w:val="000000"/>
          <w:sz w:val="28"/>
          <w:szCs w:val="28"/>
          <w:shd w:val="clear" w:color="auto" w:fill="FFFFFF"/>
        </w:rPr>
        <w:t>从未放松对学科和教学的研究，惜时如金，</w:t>
      </w:r>
      <w:r>
        <w:rPr>
          <w:rFonts w:hint="eastAsia" w:ascii="楷体" w:hAnsi="楷体" w:eastAsia="楷体" w:cs="楷体"/>
          <w:color w:val="000000"/>
          <w:sz w:val="28"/>
          <w:szCs w:val="28"/>
          <w:shd w:val="clear" w:color="auto" w:fill="FFFFFF"/>
          <w:lang w:eastAsia="zh-CN"/>
        </w:rPr>
        <w:t>能</w:t>
      </w:r>
      <w:r>
        <w:rPr>
          <w:rFonts w:hint="eastAsia" w:ascii="楷体" w:hAnsi="楷体" w:eastAsia="楷体" w:cs="楷体"/>
          <w:color w:val="000000"/>
          <w:sz w:val="28"/>
          <w:szCs w:val="28"/>
          <w:shd w:val="clear" w:color="auto" w:fill="FFFFFF"/>
        </w:rPr>
        <w:t>不断汲取新的知识，</w:t>
      </w:r>
      <w:r>
        <w:rPr>
          <w:rFonts w:hint="eastAsia" w:ascii="楷体" w:hAnsi="楷体" w:eastAsia="楷体" w:cs="楷体"/>
          <w:color w:val="000000"/>
          <w:sz w:val="28"/>
          <w:szCs w:val="28"/>
          <w:shd w:val="clear" w:color="auto" w:fill="FFFFFF"/>
          <w:lang w:eastAsia="zh-CN"/>
        </w:rPr>
        <w:t>在</w:t>
      </w:r>
      <w:r>
        <w:rPr>
          <w:rFonts w:hint="eastAsia" w:ascii="楷体" w:hAnsi="楷体" w:eastAsia="楷体" w:cs="楷体"/>
          <w:color w:val="000000"/>
          <w:sz w:val="28"/>
          <w:szCs w:val="28"/>
          <w:shd w:val="clear" w:color="auto" w:fill="FFFFFF"/>
        </w:rPr>
        <w:t>关注学科发展的前沿动态</w:t>
      </w:r>
      <w:r>
        <w:rPr>
          <w:rFonts w:hint="eastAsia" w:ascii="楷体" w:hAnsi="楷体" w:eastAsia="楷体" w:cs="楷体"/>
          <w:color w:val="000000"/>
          <w:sz w:val="28"/>
          <w:szCs w:val="28"/>
          <w:shd w:val="clear" w:color="auto" w:fill="FFFFFF"/>
          <w:lang w:eastAsia="zh-CN"/>
        </w:rPr>
        <w:t>的同时</w:t>
      </w:r>
      <w:r>
        <w:rPr>
          <w:rFonts w:hint="eastAsia" w:ascii="楷体" w:hAnsi="楷体" w:eastAsia="楷体" w:cs="楷体"/>
          <w:color w:val="000000"/>
          <w:sz w:val="28"/>
          <w:szCs w:val="28"/>
          <w:shd w:val="clear" w:color="auto" w:fill="FFFFFF"/>
        </w:rPr>
        <w:t>，努力保持、提高自</w:t>
      </w:r>
      <w:r>
        <w:rPr>
          <w:rFonts w:hint="eastAsia" w:ascii="楷体" w:hAnsi="楷体" w:eastAsia="楷体" w:cs="楷体"/>
          <w:color w:val="000000"/>
          <w:sz w:val="28"/>
          <w:szCs w:val="28"/>
          <w:shd w:val="clear" w:color="auto" w:fill="FFFFFF"/>
          <w:lang w:eastAsia="zh-CN"/>
        </w:rPr>
        <w:t>身</w:t>
      </w:r>
      <w:r>
        <w:rPr>
          <w:rFonts w:hint="eastAsia" w:ascii="楷体" w:hAnsi="楷体" w:eastAsia="楷体" w:cs="楷体"/>
          <w:color w:val="000000"/>
          <w:sz w:val="28"/>
          <w:szCs w:val="28"/>
          <w:shd w:val="clear" w:color="auto" w:fill="FFFFFF"/>
        </w:rPr>
        <w:t xml:space="preserve">科研和教研的能力和业务水平。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rPr>
        <w:t>1</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b/>
          <w:color w:val="000000"/>
          <w:sz w:val="28"/>
          <w:szCs w:val="28"/>
          <w:shd w:val="clear" w:color="auto" w:fill="FFFFFF"/>
        </w:rPr>
        <w:t>201</w:t>
      </w:r>
      <w:r>
        <w:rPr>
          <w:rFonts w:hint="eastAsia" w:ascii="楷体" w:hAnsi="楷体" w:eastAsia="楷体" w:cs="楷体"/>
          <w:b/>
          <w:color w:val="000000"/>
          <w:sz w:val="28"/>
          <w:szCs w:val="28"/>
          <w:shd w:val="clear" w:color="auto" w:fill="FFFFFF"/>
          <w:lang w:val="en-US" w:eastAsia="zh-CN"/>
        </w:rPr>
        <w:t>8</w:t>
      </w:r>
      <w:r>
        <w:rPr>
          <w:rFonts w:hint="eastAsia" w:ascii="楷体" w:hAnsi="楷体" w:eastAsia="楷体" w:cs="楷体"/>
          <w:b/>
          <w:color w:val="000000"/>
          <w:sz w:val="28"/>
          <w:szCs w:val="28"/>
          <w:shd w:val="clear" w:color="auto" w:fill="FFFFFF"/>
        </w:rPr>
        <w:t>年以来，该教师主持的教改项目</w:t>
      </w:r>
      <w:r>
        <w:rPr>
          <w:rFonts w:hint="eastAsia" w:ascii="楷体" w:hAnsi="楷体" w:eastAsia="楷体" w:cs="楷体"/>
          <w:b/>
          <w:color w:val="000000"/>
          <w:sz w:val="28"/>
          <w:szCs w:val="28"/>
          <w:shd w:val="clear" w:color="auto" w:fill="FFFFFF"/>
        </w:rPr>
        <w:cr/>
      </w:r>
      <w:r>
        <w:rPr>
          <w:rFonts w:hint="eastAsia" w:ascii="楷体" w:hAnsi="楷体" w:eastAsia="楷体" w:cs="楷体"/>
          <w:color w:val="000000"/>
          <w:sz w:val="28"/>
          <w:szCs w:val="28"/>
          <w:shd w:val="clear" w:color="auto" w:fill="FFFFFF"/>
        </w:rPr>
        <w:t>（1）学校教改项目：研学导师专业能力研究</w:t>
      </w:r>
      <w:r>
        <w:rPr>
          <w:rFonts w:hint="eastAsia" w:ascii="楷体" w:hAnsi="楷体" w:eastAsia="楷体" w:cs="楷体"/>
          <w:color w:val="000000"/>
          <w:sz w:val="28"/>
          <w:szCs w:val="28"/>
          <w:shd w:val="clear" w:color="auto" w:fill="FFFFFF"/>
          <w:lang w:eastAsia="zh-CN"/>
        </w:rPr>
        <w:t>（hsjg2022-18）</w:t>
      </w:r>
      <w:r>
        <w:rPr>
          <w:rFonts w:hint="eastAsia" w:ascii="楷体" w:hAnsi="楷体" w:eastAsia="楷体" w:cs="楷体"/>
          <w:color w:val="000000"/>
          <w:sz w:val="28"/>
          <w:szCs w:val="28"/>
          <w:shd w:val="clear" w:color="auto" w:fill="FFFFFF"/>
        </w:rPr>
        <w:t>，</w:t>
      </w:r>
      <w:r>
        <w:rPr>
          <w:rFonts w:hint="eastAsia" w:ascii="楷体" w:hAnsi="楷体" w:eastAsia="楷体" w:cs="楷体"/>
          <w:color w:val="000000"/>
          <w:sz w:val="28"/>
          <w:szCs w:val="28"/>
          <w:shd w:val="clear" w:color="auto" w:fill="FFFFFF"/>
          <w:lang w:eastAsia="zh-CN"/>
        </w:rPr>
        <w:t>在研</w:t>
      </w:r>
      <w:r>
        <w:rPr>
          <w:rFonts w:hint="eastAsia" w:ascii="楷体" w:hAnsi="楷体" w:eastAsia="楷体" w:cs="楷体"/>
          <w:color w:val="000000"/>
          <w:sz w:val="28"/>
          <w:szCs w:val="28"/>
          <w:shd w:val="clear" w:color="auto" w:fill="FFFFFF"/>
        </w:rPr>
        <w:t>。</w:t>
      </w:r>
      <w:r>
        <w:rPr>
          <w:rFonts w:hint="eastAsia" w:ascii="楷体" w:hAnsi="楷体" w:eastAsia="楷体" w:cs="楷体"/>
          <w:color w:val="000000"/>
          <w:sz w:val="28"/>
          <w:szCs w:val="28"/>
          <w:shd w:val="clear" w:color="auto" w:fill="FFFFFF"/>
        </w:rPr>
        <w:cr/>
      </w:r>
      <w:r>
        <w:rPr>
          <w:rFonts w:hint="eastAsia" w:ascii="楷体" w:hAnsi="楷体" w:eastAsia="楷体" w:cs="楷体"/>
          <w:color w:val="000000"/>
          <w:sz w:val="28"/>
          <w:szCs w:val="28"/>
          <w:shd w:val="clear" w:color="auto" w:fill="FFFFFF"/>
        </w:rPr>
        <w:t>（2）省教育厅</w:t>
      </w:r>
      <w:r>
        <w:rPr>
          <w:rFonts w:hint="eastAsia" w:ascii="楷体" w:hAnsi="楷体" w:eastAsia="楷体" w:cs="楷体"/>
          <w:color w:val="000000"/>
          <w:sz w:val="28"/>
          <w:szCs w:val="28"/>
          <w:shd w:val="clear" w:color="auto" w:fill="FFFFFF"/>
          <w:lang w:eastAsia="zh-CN"/>
        </w:rPr>
        <w:t>重点</w:t>
      </w:r>
      <w:r>
        <w:rPr>
          <w:rFonts w:hint="eastAsia" w:ascii="楷体" w:hAnsi="楷体" w:eastAsia="楷体" w:cs="楷体"/>
          <w:color w:val="000000"/>
          <w:sz w:val="28"/>
          <w:szCs w:val="28"/>
          <w:shd w:val="clear" w:color="auto" w:fill="FFFFFF"/>
        </w:rPr>
        <w:t>教改项目：</w:t>
      </w:r>
      <w:r>
        <w:rPr>
          <w:rFonts w:hint="eastAsia" w:ascii="楷体" w:hAnsi="楷体" w:eastAsia="楷体" w:cs="楷体"/>
          <w:color w:val="000000"/>
          <w:sz w:val="28"/>
          <w:szCs w:val="28"/>
          <w:shd w:val="clear" w:color="auto" w:fill="FFFFFF"/>
          <w:lang w:val="en-US" w:eastAsia="zh-CN"/>
        </w:rPr>
        <w:t>海南研学旅行绿色基地评定标准研究（Hnjg2020ZD-20）（2021，1-2022，12）在研。</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（3）横向项目：昌江黎族自治县全域研学旅行策划方案（昌江县旅游文化广电体育局）（202101-202112），已结题。</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b/>
          <w:bCs/>
          <w:color w:val="000000"/>
          <w:sz w:val="28"/>
          <w:szCs w:val="28"/>
          <w:shd w:val="clear" w:color="auto" w:fill="FFFFFF"/>
          <w:lang w:val="en-US"/>
        </w:rPr>
      </w:pPr>
      <w:r>
        <w:rPr>
          <w:rFonts w:hint="eastAsia" w:ascii="楷体" w:hAnsi="楷体" w:eastAsia="楷体" w:cs="楷体"/>
          <w:b/>
          <w:bCs/>
          <w:color w:val="000000"/>
          <w:sz w:val="28"/>
          <w:szCs w:val="28"/>
          <w:shd w:val="clear" w:color="auto" w:fill="FFFFFF"/>
          <w:lang w:val="en-US" w:eastAsia="zh-CN"/>
        </w:rPr>
        <w:t>2.2018年以来</w:t>
      </w:r>
      <w:r>
        <w:rPr>
          <w:rFonts w:hint="eastAsia" w:ascii="楷体" w:hAnsi="楷体" w:eastAsia="楷体" w:cs="楷体"/>
          <w:b/>
          <w:bCs/>
          <w:color w:val="000000"/>
          <w:sz w:val="28"/>
          <w:szCs w:val="28"/>
          <w:shd w:val="clear" w:color="auto" w:fill="FFFFFF"/>
        </w:rPr>
        <w:t>能及时总结教学科研成果，撰写发表</w:t>
      </w:r>
      <w:r>
        <w:rPr>
          <w:rFonts w:hint="eastAsia" w:ascii="楷体" w:hAnsi="楷体" w:eastAsia="楷体" w:cs="楷体"/>
          <w:b/>
          <w:bCs/>
          <w:color w:val="000000"/>
          <w:sz w:val="28"/>
          <w:szCs w:val="28"/>
          <w:shd w:val="clear" w:color="auto" w:fill="FFFFFF"/>
          <w:lang w:eastAsia="zh-CN"/>
        </w:rPr>
        <w:t>的</w:t>
      </w:r>
      <w:r>
        <w:rPr>
          <w:rFonts w:hint="eastAsia" w:ascii="楷体" w:hAnsi="楷体" w:eastAsia="楷体" w:cs="楷体"/>
          <w:b/>
          <w:bCs/>
          <w:color w:val="000000"/>
          <w:sz w:val="28"/>
          <w:szCs w:val="28"/>
          <w:shd w:val="clear" w:color="auto" w:fill="FFFFFF"/>
        </w:rPr>
        <w:t>论文</w:t>
      </w:r>
      <w:r>
        <w:rPr>
          <w:rFonts w:hint="eastAsia" w:ascii="楷体" w:hAnsi="楷体" w:eastAsia="楷体" w:cs="楷体"/>
          <w:b/>
          <w:bCs/>
          <w:color w:val="000000"/>
          <w:sz w:val="28"/>
          <w:szCs w:val="28"/>
          <w:shd w:val="clear" w:color="auto" w:fill="FFFFFF"/>
          <w:lang w:eastAsia="zh-CN"/>
        </w:rPr>
        <w:t>及出版的书籍有</w:t>
      </w:r>
      <w:r>
        <w:rPr>
          <w:rFonts w:hint="eastAsia" w:ascii="楷体" w:hAnsi="楷体" w:eastAsia="楷体" w:cs="楷体"/>
          <w:b/>
          <w:bCs/>
          <w:color w:val="000000"/>
          <w:sz w:val="28"/>
          <w:szCs w:val="28"/>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b/>
          <w:bCs/>
          <w:color w:val="000000"/>
          <w:sz w:val="28"/>
          <w:szCs w:val="28"/>
          <w:shd w:val="clear" w:color="auto" w:fill="FFFFFF"/>
          <w:lang w:val="en-US" w:eastAsia="zh-CN"/>
        </w:rPr>
        <w:t>1）2018年以来以第一作者发表的论文有：</w:t>
      </w:r>
      <w:r>
        <w:rPr>
          <w:rFonts w:hint="eastAsia" w:ascii="楷体" w:hAnsi="楷体" w:eastAsia="楷体" w:cs="楷体"/>
          <w:b/>
          <w:bCs/>
          <w:color w:val="000000"/>
          <w:sz w:val="28"/>
          <w:szCs w:val="28"/>
          <w:shd w:val="clear" w:color="auto" w:fill="FFFFFF"/>
          <w:lang w:val="en-US" w:eastAsia="zh-CN"/>
        </w:rPr>
        <w:cr/>
      </w:r>
      <w:r>
        <w:rPr>
          <w:rFonts w:hint="eastAsia" w:ascii="楷体" w:hAnsi="楷体" w:eastAsia="楷体" w:cs="楷体"/>
          <w:color w:val="000000"/>
          <w:sz w:val="28"/>
          <w:szCs w:val="28"/>
          <w:shd w:val="clear" w:color="auto" w:fill="FFFFFF"/>
          <w:lang w:val="en-US" w:eastAsia="zh-CN"/>
        </w:rPr>
        <w:t>（1）高尔夫球场湖水中毒死蜱和溴氰菊酯的残留分析，草地学报2018，26（4）：978－983。（核心期刊）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（2）高位虾池养殖水对沟渠土营养盐的影响，广东农业科学2018，45（10）：128-133</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（3）“停课不停学”在线教学现状调研分析——以海南省地理学科教学为例，地理教学，2020，12：49－53（核心期刊）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（4）基于核心素养培养的研学旅行思考，中学地理教学参考，2020，12：87－89+92 （核心期刊）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（5）指向地理实践力培养的普教黑研学课程设计，中学地理教学参考，2021，118－12 （核心期刊）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b/>
          <w:bCs/>
          <w:color w:val="000000"/>
          <w:sz w:val="28"/>
          <w:szCs w:val="28"/>
          <w:shd w:val="clear" w:color="auto" w:fill="FFFFFF"/>
          <w:lang w:val="en-US" w:eastAsia="zh-CN"/>
        </w:rPr>
      </w:pPr>
      <w:r>
        <w:rPr>
          <w:rFonts w:hint="eastAsia" w:ascii="楷体" w:hAnsi="楷体" w:eastAsia="楷体" w:cs="楷体"/>
          <w:b/>
          <w:bCs/>
          <w:color w:val="000000"/>
          <w:sz w:val="28"/>
          <w:szCs w:val="28"/>
          <w:shd w:val="clear" w:color="auto" w:fill="FFFFFF"/>
          <w:lang w:val="en-US" w:eastAsia="zh-CN"/>
        </w:rPr>
        <w:t>2）2018年以来以第一作者出版的书籍：</w:t>
      </w:r>
    </w:p>
    <w:p>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《海南研学旅行指》，中国社会出版社，2019年12月。</w:t>
      </w:r>
    </w:p>
    <w:p>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（ISBN978-7-5087-6277-7，CIP数据核字（2019）第295429号）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r>
        <w:rPr>
          <w:rFonts w:hint="eastAsia" w:ascii="楷体" w:hAnsi="楷体" w:eastAsia="楷体" w:cs="楷体"/>
          <w:b/>
          <w:bCs/>
          <w:color w:val="000000"/>
          <w:sz w:val="28"/>
          <w:szCs w:val="28"/>
          <w:shd w:val="clear" w:color="auto" w:fill="FFFFFF"/>
          <w:lang w:val="en-US" w:eastAsia="zh-CN"/>
        </w:rPr>
        <w:t>3）</w:t>
      </w:r>
      <w:r>
        <w:rPr>
          <w:rFonts w:hint="eastAsia" w:ascii="楷体" w:hAnsi="楷体" w:eastAsia="楷体" w:cs="楷体"/>
          <w:b/>
          <w:bCs/>
          <w:color w:val="000000"/>
          <w:sz w:val="28"/>
          <w:szCs w:val="28"/>
          <w:shd w:val="clear" w:color="auto" w:fill="FFFFFF"/>
        </w:rPr>
        <w:t>201</w:t>
      </w:r>
      <w:r>
        <w:rPr>
          <w:rFonts w:hint="eastAsia" w:ascii="楷体" w:hAnsi="楷体" w:eastAsia="楷体" w:cs="楷体"/>
          <w:b/>
          <w:bCs/>
          <w:color w:val="000000"/>
          <w:sz w:val="28"/>
          <w:szCs w:val="28"/>
          <w:shd w:val="clear" w:color="auto" w:fill="FFFFFF"/>
          <w:lang w:val="en-US" w:eastAsia="zh-CN"/>
        </w:rPr>
        <w:t>8</w:t>
      </w:r>
      <w:r>
        <w:rPr>
          <w:rFonts w:hint="eastAsia" w:ascii="楷体" w:hAnsi="楷体" w:eastAsia="楷体" w:cs="楷体"/>
          <w:b/>
          <w:bCs/>
          <w:color w:val="000000"/>
          <w:sz w:val="28"/>
          <w:szCs w:val="28"/>
          <w:shd w:val="clear" w:color="auto" w:fill="FFFFFF"/>
        </w:rPr>
        <w:t>年以来以</w:t>
      </w:r>
      <w:r>
        <w:rPr>
          <w:rFonts w:hint="eastAsia" w:ascii="楷体" w:hAnsi="楷体" w:eastAsia="楷体" w:cs="楷体"/>
          <w:b/>
          <w:bCs/>
          <w:color w:val="000000"/>
          <w:sz w:val="28"/>
          <w:szCs w:val="28"/>
          <w:shd w:val="clear" w:color="auto" w:fill="FFFFFF"/>
          <w:lang w:eastAsia="zh-CN"/>
        </w:rPr>
        <w:t>通讯</w:t>
      </w:r>
      <w:r>
        <w:rPr>
          <w:rFonts w:hint="eastAsia" w:ascii="楷体" w:hAnsi="楷体" w:eastAsia="楷体" w:cs="楷体"/>
          <w:b/>
          <w:bCs/>
          <w:color w:val="000000"/>
          <w:sz w:val="28"/>
          <w:szCs w:val="28"/>
          <w:shd w:val="clear" w:color="auto" w:fill="FFFFFF"/>
        </w:rPr>
        <w:t>作者</w:t>
      </w:r>
      <w:r>
        <w:rPr>
          <w:rFonts w:hint="eastAsia" w:ascii="楷体" w:hAnsi="楷体" w:eastAsia="楷体" w:cs="楷体"/>
          <w:b/>
          <w:bCs/>
          <w:color w:val="000000"/>
          <w:sz w:val="28"/>
          <w:szCs w:val="28"/>
          <w:shd w:val="clear" w:color="auto" w:fill="FFFFFF"/>
          <w:lang w:eastAsia="zh-CN"/>
        </w:rPr>
        <w:t>在核心期刊上</w:t>
      </w:r>
      <w:r>
        <w:rPr>
          <w:rFonts w:hint="eastAsia" w:ascii="楷体" w:hAnsi="楷体" w:eastAsia="楷体" w:cs="楷体"/>
          <w:b/>
          <w:bCs/>
          <w:color w:val="000000"/>
          <w:sz w:val="28"/>
          <w:szCs w:val="28"/>
          <w:shd w:val="clear" w:color="auto" w:fill="FFFFFF"/>
        </w:rPr>
        <w:t>发表的论文有：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（1）高位虾池底泥碳氮富集特征.</w:t>
      </w:r>
      <w:r>
        <w:rPr>
          <w:rFonts w:hint="eastAsia" w:ascii="楷体" w:hAnsi="楷体" w:eastAsia="楷体" w:cs="楷体"/>
          <w:color w:val="000000"/>
          <w:sz w:val="28"/>
          <w:szCs w:val="28"/>
          <w:shd w:val="clear" w:color="auto" w:fill="FFFFFF"/>
          <w:lang w:eastAsia="zh-CN"/>
        </w:rPr>
        <w:t>生态学杂志</w:t>
      </w:r>
      <w:r>
        <w:rPr>
          <w:rFonts w:hint="eastAsia" w:ascii="楷体" w:hAnsi="楷体" w:eastAsia="楷体" w:cs="楷体"/>
          <w:color w:val="000000"/>
          <w:sz w:val="28"/>
          <w:szCs w:val="28"/>
          <w:shd w:val="clear" w:color="auto" w:fill="FFFFFF"/>
          <w:lang w:val="en-US" w:eastAsia="zh-CN"/>
        </w:rPr>
        <w:t>,2020,39(2):635-644.（核心期刊）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（2）高位虾池底质重金属富集特性及污染、生态风险评价，</w:t>
      </w:r>
      <w:r>
        <w:rPr>
          <w:rFonts w:hint="eastAsia" w:ascii="楷体" w:hAnsi="楷体" w:eastAsia="楷体" w:cs="楷体"/>
          <w:color w:val="000000"/>
          <w:sz w:val="28"/>
          <w:szCs w:val="28"/>
          <w:shd w:val="clear" w:color="auto" w:fill="FFFFFF"/>
          <w:lang w:eastAsia="zh-CN"/>
        </w:rPr>
        <w:t>热带地理. 2021,41(01)</w:t>
      </w:r>
      <w:r>
        <w:rPr>
          <w:rFonts w:hint="eastAsia" w:ascii="楷体" w:hAnsi="楷体" w:eastAsia="楷体" w:cs="楷体"/>
          <w:color w:val="000000"/>
          <w:sz w:val="28"/>
          <w:szCs w:val="28"/>
          <w:shd w:val="clear" w:color="auto" w:fill="FFFFFF"/>
          <w:lang w:val="en-US" w:eastAsia="zh-CN"/>
        </w:rPr>
        <w:t>:136-146.（核心期刊）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b/>
          <w:color w:val="000000"/>
          <w:sz w:val="28"/>
          <w:szCs w:val="28"/>
          <w:shd w:val="clear" w:color="auto" w:fill="FFFFFF"/>
          <w:lang w:eastAsia="zh-CN"/>
        </w:rPr>
      </w:pPr>
      <w:r>
        <w:rPr>
          <w:rFonts w:hint="eastAsia" w:ascii="楷体" w:hAnsi="楷体" w:eastAsia="楷体" w:cs="楷体"/>
          <w:b/>
          <w:color w:val="000000"/>
          <w:sz w:val="28"/>
          <w:szCs w:val="28"/>
          <w:shd w:val="clear" w:color="auto" w:fill="FFFFFF"/>
          <w:lang w:eastAsia="zh-CN"/>
        </w:rPr>
        <w:t>五</w:t>
      </w:r>
      <w:r>
        <w:rPr>
          <w:rFonts w:hint="eastAsia" w:ascii="楷体" w:hAnsi="楷体" w:eastAsia="楷体" w:cs="楷体"/>
          <w:b/>
          <w:color w:val="000000"/>
          <w:sz w:val="28"/>
          <w:szCs w:val="28"/>
          <w:shd w:val="clear" w:color="auto" w:fill="FFFFFF"/>
        </w:rPr>
        <w:t>、</w:t>
      </w:r>
      <w:r>
        <w:rPr>
          <w:rFonts w:hint="eastAsia" w:ascii="楷体" w:hAnsi="楷体" w:eastAsia="楷体" w:cs="楷体"/>
          <w:b/>
          <w:color w:val="000000"/>
          <w:sz w:val="28"/>
          <w:szCs w:val="28"/>
          <w:shd w:val="clear" w:color="auto" w:fill="FFFFFF"/>
          <w:lang w:eastAsia="zh-CN"/>
        </w:rPr>
        <w:t>致力于用专业知识和技术服务于社会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b/>
          <w:color w:val="000000"/>
          <w:sz w:val="28"/>
          <w:szCs w:val="28"/>
          <w:shd w:val="clear" w:color="auto" w:fill="FFFFFF"/>
          <w:lang w:val="en-US" w:eastAsia="zh-CN"/>
        </w:rPr>
        <w:t xml:space="preserve">   </w:t>
      </w:r>
      <w:r>
        <w:rPr>
          <w:rFonts w:hint="eastAsia" w:ascii="楷体" w:hAnsi="楷体" w:eastAsia="楷体" w:cs="楷体"/>
          <w:color w:val="000000"/>
          <w:sz w:val="28"/>
          <w:szCs w:val="28"/>
          <w:shd w:val="clear" w:color="auto" w:fill="FFFFFF"/>
          <w:lang w:val="en-US" w:eastAsia="zh-CN"/>
        </w:rPr>
        <w:t>2018年以来，热衷于运用专业知识和技术服务于社会，该教师主笔编制的海南省地方标准有三项，主笔编制的规范性文件有1份，积极参与基础教育教学指导工作。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b/>
          <w:bCs/>
          <w:color w:val="000000"/>
          <w:sz w:val="28"/>
          <w:szCs w:val="28"/>
          <w:shd w:val="clear" w:color="auto" w:fill="FFFFFF"/>
          <w:lang w:val="en-US" w:eastAsia="zh-CN"/>
        </w:rPr>
      </w:pPr>
      <w:r>
        <w:rPr>
          <w:rFonts w:hint="eastAsia" w:ascii="楷体" w:hAnsi="楷体" w:eastAsia="楷体" w:cs="楷体"/>
          <w:b/>
          <w:bCs/>
          <w:color w:val="000000"/>
          <w:sz w:val="28"/>
          <w:szCs w:val="28"/>
          <w:shd w:val="clear" w:color="auto" w:fill="FFFFFF"/>
          <w:lang w:val="en-US" w:eastAsia="zh-CN"/>
        </w:rPr>
        <w:t>主笔编制的地方标准及规范性文件有：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（1）互联网短租房经营服务规范及评价（DB 46/ T 513—2020）</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eastAsia="zh-CN"/>
        </w:rPr>
      </w:pPr>
      <w:r>
        <w:rPr>
          <w:rFonts w:hint="eastAsia" w:ascii="楷体" w:hAnsi="楷体" w:eastAsia="楷体" w:cs="楷体"/>
          <w:color w:val="000000"/>
          <w:sz w:val="28"/>
          <w:szCs w:val="28"/>
          <w:shd w:val="clear" w:color="auto" w:fill="FFFFFF"/>
          <w:lang w:val="en-US" w:eastAsia="zh-CN"/>
        </w:rPr>
        <w:t xml:space="preserve">（2）宴会服务规范（DB 46/ T 514—2020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lang w:val="en-US" w:eastAsia="zh-CN"/>
        </w:rPr>
      </w:pPr>
      <w:r>
        <w:rPr>
          <w:rFonts w:hint="eastAsia" w:ascii="楷体" w:hAnsi="楷体" w:eastAsia="楷体" w:cs="楷体"/>
          <w:color w:val="000000"/>
          <w:sz w:val="28"/>
          <w:szCs w:val="28"/>
          <w:shd w:val="clear" w:color="auto" w:fill="FFFFFF"/>
          <w:lang w:val="en-US" w:eastAsia="zh-CN"/>
        </w:rPr>
        <w:t>（3）餐饮企业绿色后厨管理规范（DB 46/ T 516—2020）</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lang w:val="en-US" w:eastAsia="zh-CN"/>
        </w:rPr>
        <w:t>（4）海南省研学旅行基地认定及管理办法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 xml:space="preserve">    该教师就是这样，时刻用人民优秀教师的标准严格要求自己，在教书育人这平凡岗位上默默耕耘，无私的奉献，认真负责地履行着人民教师的神圣责任。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楷体" w:hAnsi="楷体" w:eastAsia="楷体" w:cs="楷体"/>
          <w:color w:val="000000"/>
          <w:sz w:val="28"/>
          <w:szCs w:val="28"/>
          <w:shd w:val="clear" w:color="auto" w:fill="FFFFFF"/>
        </w:rPr>
      </w:pPr>
    </w:p>
    <w:sectPr>
      <w:footerReference r:id="rId3" w:type="default"/>
      <w:pgSz w:w="11906" w:h="16838"/>
      <w:pgMar w:top="1440" w:right="1689"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23223"/>
      <w:docPartObj>
        <w:docPartGallery w:val="autotext"/>
      </w:docPartObj>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MjU0YTBkNjIwNGQ4NDJlZWFiY2Q2MWZlODdjOTkifQ=="/>
  </w:docVars>
  <w:rsids>
    <w:rsidRoot w:val="7B265B87"/>
    <w:rsid w:val="000718D0"/>
    <w:rsid w:val="001976B7"/>
    <w:rsid w:val="002E49BE"/>
    <w:rsid w:val="00353D1E"/>
    <w:rsid w:val="00387CB2"/>
    <w:rsid w:val="004848AB"/>
    <w:rsid w:val="005E4A92"/>
    <w:rsid w:val="005F170A"/>
    <w:rsid w:val="006B0778"/>
    <w:rsid w:val="006B2ADC"/>
    <w:rsid w:val="00785004"/>
    <w:rsid w:val="00793CFF"/>
    <w:rsid w:val="007E79C1"/>
    <w:rsid w:val="008A1D61"/>
    <w:rsid w:val="008A248B"/>
    <w:rsid w:val="00931262"/>
    <w:rsid w:val="009F6513"/>
    <w:rsid w:val="00AC3D51"/>
    <w:rsid w:val="00AC53E1"/>
    <w:rsid w:val="00B76A7F"/>
    <w:rsid w:val="00B93AF7"/>
    <w:rsid w:val="00C17898"/>
    <w:rsid w:val="00C256DF"/>
    <w:rsid w:val="00C303E6"/>
    <w:rsid w:val="00CB1831"/>
    <w:rsid w:val="00E46F02"/>
    <w:rsid w:val="1EC27590"/>
    <w:rsid w:val="25612C54"/>
    <w:rsid w:val="3C3D2EDC"/>
    <w:rsid w:val="44687D42"/>
    <w:rsid w:val="46443501"/>
    <w:rsid w:val="485260B4"/>
    <w:rsid w:val="4F2D74A2"/>
    <w:rsid w:val="50AD59D3"/>
    <w:rsid w:val="52306A4E"/>
    <w:rsid w:val="53613F56"/>
    <w:rsid w:val="64C96814"/>
    <w:rsid w:val="72873935"/>
    <w:rsid w:val="7B265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99"/>
    <w:rPr>
      <w:rFonts w:asciiTheme="minorHAnsi" w:hAnsiTheme="minorHAnsi" w:eastAsiaTheme="minorEastAsia" w:cstheme="minorBidi"/>
      <w:kern w:val="2"/>
      <w:sz w:val="18"/>
      <w:szCs w:val="18"/>
    </w:rPr>
  </w:style>
  <w:style w:type="character" w:customStyle="1" w:styleId="9">
    <w:name w:val="font81"/>
    <w:basedOn w:val="6"/>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6449-D28A-498A-A757-3DF56B53117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2477</Words>
  <Characters>2737</Characters>
  <Lines>50</Lines>
  <Paragraphs>13</Paragraphs>
  <TotalTime>2</TotalTime>
  <ScaleCrop>false</ScaleCrop>
  <LinksUpToDate>false</LinksUpToDate>
  <CharactersWithSpaces>2780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2017-09-02T04:46:00Z</dcterms:created>
  <dc:creator>Administrator</dc:creator>
  <cp:lastModifiedBy>宝葫芦</cp:lastModifiedBy>
  <dcterms:modified xsi:type="dcterms:W3CDTF">2022-07-09T07:38:28Z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AB9EEC6AFCD24773A52857369D5ED362</vt:lpwstr>
  </property>
</Properties>
</file>