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690" w:rsidRDefault="00573A55">
      <w:pPr>
        <w:spacing w:line="500" w:lineRule="exact"/>
        <w:ind w:firstLineChars="200" w:firstLine="720"/>
        <w:jc w:val="center"/>
        <w:rPr>
          <w:rFonts w:hAnsi="黑体" w:hint="eastAsia"/>
          <w:bCs/>
          <w:sz w:val="36"/>
          <w:szCs w:val="36"/>
        </w:rPr>
      </w:pPr>
      <w:r>
        <w:rPr>
          <w:rFonts w:hAnsi="黑体" w:hint="eastAsia"/>
          <w:bCs/>
          <w:sz w:val="36"/>
          <w:szCs w:val="36"/>
        </w:rPr>
        <w:t>海南师范大学优秀教师</w:t>
      </w:r>
      <w:r>
        <w:rPr>
          <w:rFonts w:hAnsi="黑体" w:hint="eastAsia"/>
          <w:bCs/>
          <w:sz w:val="36"/>
          <w:szCs w:val="36"/>
        </w:rPr>
        <w:t>主要事迹</w:t>
      </w:r>
    </w:p>
    <w:p w:rsidR="00573A55" w:rsidRPr="00573A55" w:rsidRDefault="00573A55" w:rsidP="00573A55">
      <w:pPr>
        <w:spacing w:line="500" w:lineRule="exact"/>
        <w:ind w:firstLineChars="200" w:firstLine="560"/>
        <w:jc w:val="center"/>
        <w:rPr>
          <w:rFonts w:hAnsi="黑体"/>
          <w:bCs/>
          <w:sz w:val="28"/>
          <w:szCs w:val="28"/>
        </w:rPr>
      </w:pPr>
      <w:r w:rsidRPr="00573A55">
        <w:rPr>
          <w:rFonts w:hAnsi="黑体" w:hint="eastAsia"/>
          <w:bCs/>
          <w:sz w:val="28"/>
          <w:szCs w:val="28"/>
        </w:rPr>
        <w:t>生命科学学院</w:t>
      </w:r>
      <w:r w:rsidRPr="00573A55">
        <w:rPr>
          <w:rFonts w:hAnsi="黑体" w:hint="eastAsia"/>
          <w:bCs/>
          <w:sz w:val="28"/>
          <w:szCs w:val="28"/>
        </w:rPr>
        <w:t xml:space="preserve">  </w:t>
      </w:r>
      <w:r w:rsidRPr="00573A55">
        <w:rPr>
          <w:rFonts w:hAnsi="黑体" w:hint="eastAsia"/>
          <w:bCs/>
          <w:sz w:val="28"/>
          <w:szCs w:val="28"/>
        </w:rPr>
        <w:t>洪美玲</w:t>
      </w:r>
    </w:p>
    <w:p w:rsidR="00444690" w:rsidRPr="00573A55" w:rsidRDefault="00444690">
      <w:pPr>
        <w:rPr>
          <w:sz w:val="28"/>
          <w:szCs w:val="28"/>
        </w:rPr>
      </w:pPr>
    </w:p>
    <w:p w:rsidR="00444690" w:rsidRPr="00573A55" w:rsidRDefault="00573A55" w:rsidP="00573A55">
      <w:pPr>
        <w:spacing w:beforeLines="50" w:afterLines="50" w:line="276" w:lineRule="auto"/>
        <w:ind w:firstLineChars="200" w:firstLine="562"/>
        <w:rPr>
          <w:rFonts w:ascii="仿宋_GB2312" w:eastAsia="仿宋_GB2312" w:hAnsi="仿宋_GB2312"/>
          <w:b/>
          <w:sz w:val="28"/>
          <w:szCs w:val="28"/>
        </w:rPr>
      </w:pPr>
      <w:r w:rsidRPr="00573A55">
        <w:rPr>
          <w:rFonts w:ascii="仿宋_GB2312" w:eastAsia="仿宋_GB2312" w:hAnsi="仿宋_GB2312" w:hint="eastAsia"/>
          <w:b/>
          <w:sz w:val="28"/>
          <w:szCs w:val="28"/>
        </w:rPr>
        <w:t>潜心教学，无私奉献</w:t>
      </w:r>
    </w:p>
    <w:p w:rsidR="00444690" w:rsidRPr="00573A55" w:rsidRDefault="00573A55" w:rsidP="00573A55">
      <w:pPr>
        <w:spacing w:line="276" w:lineRule="auto"/>
        <w:ind w:firstLineChars="200" w:firstLine="560"/>
        <w:rPr>
          <w:rFonts w:ascii="仿宋_GB2312" w:eastAsia="仿宋_GB2312" w:hAnsi="仿宋_GB2312"/>
          <w:sz w:val="28"/>
          <w:szCs w:val="28"/>
        </w:rPr>
      </w:pPr>
      <w:r w:rsidRPr="00573A55">
        <w:rPr>
          <w:rFonts w:ascii="仿宋_GB2312" w:eastAsia="仿宋_GB2312" w:hAnsi="仿宋_GB2312" w:hint="eastAsia"/>
          <w:sz w:val="28"/>
          <w:szCs w:val="28"/>
        </w:rPr>
        <w:t>洪美玲</w:t>
      </w:r>
      <w:r w:rsidRPr="00573A55">
        <w:rPr>
          <w:rFonts w:ascii="仿宋_GB2312" w:eastAsia="仿宋_GB2312" w:hAnsi="仿宋_GB2312"/>
          <w:sz w:val="28"/>
          <w:szCs w:val="28"/>
        </w:rPr>
        <w:t>同志</w:t>
      </w:r>
      <w:r w:rsidRPr="00573A55">
        <w:rPr>
          <w:rFonts w:ascii="仿宋_GB2312" w:eastAsia="仿宋_GB2312" w:hAnsi="仿宋_GB2312" w:hint="eastAsia"/>
          <w:sz w:val="28"/>
          <w:szCs w:val="28"/>
        </w:rPr>
        <w:t>潜心教学工作</w:t>
      </w:r>
      <w:r w:rsidRPr="00573A55">
        <w:rPr>
          <w:rFonts w:ascii="仿宋_GB2312" w:eastAsia="仿宋_GB2312" w:hAnsi="仿宋_GB2312" w:hint="eastAsia"/>
          <w:sz w:val="28"/>
          <w:szCs w:val="28"/>
        </w:rPr>
        <w:t>2</w:t>
      </w:r>
      <w:r w:rsidRPr="00573A55">
        <w:rPr>
          <w:rFonts w:ascii="仿宋_GB2312" w:eastAsia="仿宋_GB2312" w:hAnsi="仿宋_GB2312"/>
          <w:sz w:val="28"/>
          <w:szCs w:val="28"/>
        </w:rPr>
        <w:t>0</w:t>
      </w:r>
      <w:r w:rsidRPr="00573A55">
        <w:rPr>
          <w:rFonts w:ascii="仿宋_GB2312" w:eastAsia="仿宋_GB2312" w:hAnsi="仿宋_GB2312"/>
          <w:sz w:val="28"/>
          <w:szCs w:val="28"/>
        </w:rPr>
        <w:t>多载</w:t>
      </w:r>
      <w:r w:rsidRPr="00573A55">
        <w:rPr>
          <w:rFonts w:ascii="仿宋_GB2312" w:eastAsia="仿宋_GB2312" w:hAnsi="仿宋_GB2312" w:hint="eastAsia"/>
          <w:sz w:val="28"/>
          <w:szCs w:val="28"/>
        </w:rPr>
        <w:t>，历年课堂教学质量测评均为“优秀”。教学中积极构建高效课堂，采用翻转式、案例式教学，多提问，多检查，及时疏导，及时反馈的形式，让学生自主参与、协作探究，并注重将思政工作融入到教学工作中。</w:t>
      </w:r>
    </w:p>
    <w:p w:rsidR="00444690" w:rsidRPr="00573A55" w:rsidRDefault="00573A55" w:rsidP="00573A55">
      <w:pPr>
        <w:spacing w:line="276" w:lineRule="auto"/>
        <w:ind w:firstLineChars="200" w:firstLine="560"/>
        <w:rPr>
          <w:rFonts w:ascii="仿宋_GB2312" w:eastAsia="仿宋_GB2312" w:hAnsi="仿宋_GB2312"/>
          <w:sz w:val="28"/>
          <w:szCs w:val="28"/>
        </w:rPr>
      </w:pPr>
      <w:r w:rsidRPr="00573A55">
        <w:rPr>
          <w:rFonts w:ascii="仿宋_GB2312" w:eastAsia="仿宋_GB2312" w:hAnsi="仿宋_GB2312" w:hint="eastAsia"/>
          <w:sz w:val="28"/>
          <w:szCs w:val="28"/>
        </w:rPr>
        <w:t>2</w:t>
      </w:r>
      <w:r w:rsidRPr="00573A55">
        <w:rPr>
          <w:rFonts w:ascii="仿宋_GB2312" w:eastAsia="仿宋_GB2312" w:hAnsi="仿宋_GB2312"/>
          <w:sz w:val="28"/>
          <w:szCs w:val="28"/>
        </w:rPr>
        <w:t>021</w:t>
      </w:r>
      <w:r w:rsidRPr="00573A55">
        <w:rPr>
          <w:rFonts w:ascii="仿宋_GB2312" w:eastAsia="仿宋_GB2312" w:hAnsi="仿宋_GB2312"/>
          <w:sz w:val="28"/>
          <w:szCs w:val="28"/>
        </w:rPr>
        <w:t>年，</w:t>
      </w:r>
      <w:r w:rsidRPr="00573A55">
        <w:rPr>
          <w:rFonts w:ascii="仿宋_GB2312" w:eastAsia="仿宋_GB2312" w:hAnsi="仿宋_GB2312" w:hint="eastAsia"/>
          <w:sz w:val="28"/>
          <w:szCs w:val="28"/>
        </w:rPr>
        <w:t>洪美玲</w:t>
      </w:r>
      <w:r w:rsidRPr="00573A55">
        <w:rPr>
          <w:rFonts w:ascii="仿宋_GB2312" w:eastAsia="仿宋_GB2312" w:hAnsi="仿宋_GB2312"/>
          <w:sz w:val="28"/>
          <w:szCs w:val="28"/>
        </w:rPr>
        <w:t>同志</w:t>
      </w:r>
      <w:r w:rsidRPr="00573A55">
        <w:rPr>
          <w:rFonts w:ascii="仿宋_GB2312" w:eastAsia="仿宋_GB2312" w:hAnsi="仿宋_GB2312" w:hint="eastAsia"/>
          <w:sz w:val="28"/>
          <w:szCs w:val="28"/>
        </w:rPr>
        <w:t>积极参加“第二届全国教学创新大赛”，获校级一等奖</w:t>
      </w:r>
      <w:r w:rsidRPr="00573A55">
        <w:rPr>
          <w:rFonts w:ascii="仿宋_GB2312" w:eastAsia="仿宋_GB2312" w:hAnsi="仿宋_GB2312" w:hint="eastAsia"/>
          <w:sz w:val="28"/>
          <w:szCs w:val="28"/>
        </w:rPr>
        <w:t>、</w:t>
      </w:r>
      <w:r w:rsidRPr="00573A55">
        <w:rPr>
          <w:rFonts w:ascii="仿宋_GB2312" w:eastAsia="仿宋_GB2312" w:hAnsi="仿宋_GB2312" w:hint="eastAsia"/>
          <w:sz w:val="28"/>
          <w:szCs w:val="28"/>
        </w:rPr>
        <w:t>省级二等奖</w:t>
      </w:r>
      <w:r w:rsidRPr="00573A55">
        <w:rPr>
          <w:rFonts w:ascii="仿宋_GB2312" w:eastAsia="仿宋_GB2312" w:hAnsi="仿宋_GB2312" w:hint="eastAsia"/>
          <w:sz w:val="28"/>
          <w:szCs w:val="28"/>
        </w:rPr>
        <w:t>。注重教学改革，积极申报教学改革项目，</w:t>
      </w:r>
      <w:r w:rsidRPr="00573A55">
        <w:rPr>
          <w:rFonts w:ascii="仿宋_GB2312" w:eastAsia="仿宋_GB2312" w:hAnsi="仿宋_GB2312" w:hint="eastAsia"/>
          <w:sz w:val="28"/>
          <w:szCs w:val="28"/>
        </w:rPr>
        <w:t>2020</w:t>
      </w:r>
      <w:r w:rsidRPr="00573A55">
        <w:rPr>
          <w:rFonts w:ascii="仿宋_GB2312" w:eastAsia="仿宋_GB2312" w:hAnsi="仿宋_GB2312" w:hint="eastAsia"/>
          <w:sz w:val="28"/>
          <w:szCs w:val="28"/>
        </w:rPr>
        <w:t>年</w:t>
      </w:r>
      <w:r w:rsidRPr="00573A55">
        <w:rPr>
          <w:rFonts w:ascii="仿宋_GB2312" w:eastAsia="仿宋_GB2312" w:hAnsi="仿宋_GB2312" w:hint="eastAsia"/>
          <w:sz w:val="28"/>
          <w:szCs w:val="28"/>
        </w:rPr>
        <w:t>获海南省高等学校教育教学改革研究项目重点项目</w:t>
      </w:r>
      <w:r w:rsidRPr="00573A55">
        <w:rPr>
          <w:rFonts w:ascii="仿宋_GB2312" w:eastAsia="仿宋_GB2312" w:hAnsi="仿宋_GB2312" w:hint="eastAsia"/>
          <w:sz w:val="28"/>
          <w:szCs w:val="28"/>
        </w:rPr>
        <w:t>1</w:t>
      </w:r>
      <w:r w:rsidRPr="00573A55">
        <w:rPr>
          <w:rFonts w:ascii="仿宋_GB2312" w:eastAsia="仿宋_GB2312" w:hAnsi="仿宋_GB2312" w:hint="eastAsia"/>
          <w:sz w:val="28"/>
          <w:szCs w:val="28"/>
        </w:rPr>
        <w:t>项，</w:t>
      </w:r>
      <w:r w:rsidRPr="00573A55">
        <w:rPr>
          <w:rFonts w:ascii="仿宋_GB2312" w:eastAsia="仿宋_GB2312" w:hAnsi="仿宋_GB2312" w:hint="eastAsia"/>
          <w:sz w:val="28"/>
          <w:szCs w:val="28"/>
        </w:rPr>
        <w:t>2021</w:t>
      </w:r>
      <w:r w:rsidRPr="00573A55">
        <w:rPr>
          <w:rFonts w:ascii="仿宋_GB2312" w:eastAsia="仿宋_GB2312" w:hAnsi="仿宋_GB2312" w:hint="eastAsia"/>
          <w:sz w:val="28"/>
          <w:szCs w:val="28"/>
        </w:rPr>
        <w:t>年获批</w:t>
      </w:r>
      <w:r w:rsidRPr="00573A55">
        <w:rPr>
          <w:rFonts w:ascii="仿宋_GB2312" w:eastAsia="仿宋_GB2312" w:hAnsi="仿宋_GB2312" w:hint="eastAsia"/>
          <w:sz w:val="28"/>
          <w:szCs w:val="28"/>
        </w:rPr>
        <w:t>省级一流课程</w:t>
      </w:r>
      <w:r w:rsidRPr="00573A55">
        <w:rPr>
          <w:rFonts w:ascii="仿宋_GB2312" w:eastAsia="仿宋_GB2312" w:hAnsi="仿宋_GB2312" w:hint="eastAsia"/>
          <w:sz w:val="28"/>
          <w:szCs w:val="28"/>
        </w:rPr>
        <w:t>《</w:t>
      </w:r>
      <w:r w:rsidRPr="00573A55">
        <w:rPr>
          <w:rFonts w:ascii="仿宋_GB2312" w:eastAsia="仿宋_GB2312" w:hAnsi="仿宋_GB2312" w:hint="eastAsia"/>
          <w:sz w:val="28"/>
          <w:szCs w:val="28"/>
        </w:rPr>
        <w:t>动物学</w:t>
      </w:r>
      <w:r w:rsidRPr="00573A55">
        <w:rPr>
          <w:rFonts w:ascii="仿宋_GB2312" w:eastAsia="仿宋_GB2312" w:hAnsi="仿宋_GB2312" w:hint="eastAsia"/>
          <w:sz w:val="28"/>
          <w:szCs w:val="28"/>
        </w:rPr>
        <w:t>》</w:t>
      </w:r>
      <w:r w:rsidRPr="00573A55">
        <w:rPr>
          <w:rFonts w:ascii="仿宋_GB2312" w:eastAsia="仿宋_GB2312" w:hAnsi="仿宋_GB2312" w:hint="eastAsia"/>
          <w:sz w:val="28"/>
          <w:szCs w:val="28"/>
        </w:rPr>
        <w:t>建设</w:t>
      </w:r>
      <w:r w:rsidRPr="00573A55">
        <w:rPr>
          <w:rFonts w:ascii="仿宋_GB2312" w:eastAsia="仿宋_GB2312" w:hAnsi="仿宋_GB2312" w:hint="eastAsia"/>
          <w:sz w:val="28"/>
          <w:szCs w:val="28"/>
        </w:rPr>
        <w:t>。</w:t>
      </w:r>
      <w:r w:rsidRPr="00573A55">
        <w:rPr>
          <w:rFonts w:ascii="仿宋_GB2312" w:eastAsia="仿宋_GB2312" w:hAnsi="仿宋_GB2312" w:hint="eastAsia"/>
          <w:sz w:val="28"/>
          <w:szCs w:val="28"/>
        </w:rPr>
        <w:t>发表教学研究论文</w:t>
      </w:r>
      <w:r w:rsidRPr="00573A55">
        <w:rPr>
          <w:rFonts w:ascii="仿宋_GB2312" w:eastAsia="仿宋_GB2312" w:hAnsi="仿宋_GB2312" w:hint="eastAsia"/>
          <w:sz w:val="28"/>
          <w:szCs w:val="28"/>
        </w:rPr>
        <w:t>多</w:t>
      </w:r>
      <w:r w:rsidRPr="00573A55">
        <w:rPr>
          <w:rFonts w:ascii="仿宋_GB2312" w:eastAsia="仿宋_GB2312" w:hAnsi="仿宋_GB2312" w:hint="eastAsia"/>
          <w:sz w:val="28"/>
          <w:szCs w:val="28"/>
        </w:rPr>
        <w:t>篇，曾获省级教学成果一等奖、二等奖各</w:t>
      </w:r>
      <w:r w:rsidRPr="00573A55">
        <w:rPr>
          <w:rFonts w:ascii="仿宋_GB2312" w:eastAsia="仿宋_GB2312" w:hAnsi="仿宋_GB2312" w:hint="eastAsia"/>
          <w:sz w:val="28"/>
          <w:szCs w:val="28"/>
        </w:rPr>
        <w:t>1</w:t>
      </w:r>
      <w:r w:rsidRPr="00573A55">
        <w:rPr>
          <w:rFonts w:ascii="仿宋_GB2312" w:eastAsia="仿宋_GB2312" w:hAnsi="仿宋_GB2312" w:hint="eastAsia"/>
          <w:sz w:val="28"/>
          <w:szCs w:val="28"/>
        </w:rPr>
        <w:t>项</w:t>
      </w:r>
      <w:r w:rsidRPr="00573A55">
        <w:rPr>
          <w:rFonts w:ascii="仿宋_GB2312" w:eastAsia="仿宋_GB2312" w:hAnsi="仿宋_GB2312" w:hint="eastAsia"/>
          <w:sz w:val="28"/>
          <w:szCs w:val="28"/>
        </w:rPr>
        <w:t>。</w:t>
      </w:r>
      <w:r w:rsidRPr="00573A55">
        <w:rPr>
          <w:rFonts w:ascii="仿宋_GB2312" w:eastAsia="仿宋_GB2312" w:hAnsi="仿宋_GB2312" w:hint="eastAsia"/>
          <w:sz w:val="28"/>
          <w:szCs w:val="28"/>
        </w:rPr>
        <w:t>积极参与“生物科学”专业国家级一流专业建设和“生物科学”专业二级专业认证工作</w:t>
      </w:r>
      <w:r w:rsidRPr="00573A55">
        <w:rPr>
          <w:rFonts w:ascii="仿宋_GB2312" w:eastAsia="仿宋_GB2312" w:hAnsi="仿宋_GB2312" w:hint="eastAsia"/>
          <w:sz w:val="28"/>
          <w:szCs w:val="28"/>
        </w:rPr>
        <w:t>。</w:t>
      </w:r>
    </w:p>
    <w:p w:rsidR="00444690" w:rsidRPr="00573A55" w:rsidRDefault="00573A55" w:rsidP="00573A55">
      <w:pPr>
        <w:spacing w:line="276" w:lineRule="auto"/>
        <w:ind w:firstLineChars="200" w:firstLine="560"/>
        <w:rPr>
          <w:rFonts w:ascii="仿宋_GB2312" w:eastAsia="仿宋_GB2312" w:hAnsi="仿宋_GB2312"/>
          <w:sz w:val="28"/>
          <w:szCs w:val="28"/>
        </w:rPr>
      </w:pPr>
      <w:r w:rsidRPr="00573A55">
        <w:rPr>
          <w:rFonts w:ascii="仿宋_GB2312" w:eastAsia="仿宋_GB2312" w:hAnsi="仿宋_GB2312" w:hint="eastAsia"/>
          <w:sz w:val="28"/>
          <w:szCs w:val="28"/>
        </w:rPr>
        <w:t>对新入职的青年教师尽职尽责，在课堂教学、教学研究等方面给予指导和帮助。倾心指导多名硕士研究生的学位论文，将</w:t>
      </w:r>
      <w:r w:rsidRPr="00573A55">
        <w:rPr>
          <w:rFonts w:ascii="仿宋_GB2312" w:eastAsia="仿宋_GB2312" w:hAnsi="仿宋_GB2312"/>
          <w:sz w:val="28"/>
          <w:szCs w:val="28"/>
        </w:rPr>
        <w:t>自己的专业知识和实践</w:t>
      </w:r>
      <w:r w:rsidRPr="00573A55">
        <w:rPr>
          <w:rFonts w:ascii="仿宋_GB2312" w:eastAsia="仿宋_GB2312" w:hAnsi="仿宋_GB2312" w:hint="eastAsia"/>
          <w:sz w:val="28"/>
          <w:szCs w:val="28"/>
        </w:rPr>
        <w:t>技能</w:t>
      </w:r>
      <w:r w:rsidRPr="00573A55">
        <w:rPr>
          <w:rFonts w:ascii="仿宋_GB2312" w:eastAsia="仿宋_GB2312" w:hAnsi="仿宋_GB2312"/>
          <w:sz w:val="28"/>
          <w:szCs w:val="28"/>
        </w:rPr>
        <w:t>无私地传授给学生，</w:t>
      </w:r>
      <w:r w:rsidRPr="00573A55">
        <w:rPr>
          <w:rFonts w:ascii="仿宋_GB2312" w:eastAsia="仿宋_GB2312" w:hAnsi="仿宋_GB2312" w:hint="eastAsia"/>
          <w:sz w:val="28"/>
          <w:szCs w:val="28"/>
        </w:rPr>
        <w:t>其中</w:t>
      </w:r>
      <w:r w:rsidRPr="00573A55">
        <w:rPr>
          <w:rFonts w:ascii="仿宋_GB2312" w:eastAsia="仿宋_GB2312" w:hAnsi="仿宋_GB2312"/>
          <w:sz w:val="28"/>
          <w:szCs w:val="28"/>
        </w:rPr>
        <w:t>4</w:t>
      </w:r>
      <w:r w:rsidRPr="00573A55">
        <w:rPr>
          <w:rFonts w:ascii="仿宋_GB2312" w:eastAsia="仿宋_GB2312" w:hAnsi="仿宋_GB2312"/>
          <w:sz w:val="28"/>
          <w:szCs w:val="28"/>
        </w:rPr>
        <w:t>名</w:t>
      </w:r>
      <w:r w:rsidRPr="00573A55">
        <w:rPr>
          <w:rFonts w:ascii="仿宋_GB2312" w:eastAsia="仿宋_GB2312" w:hAnsi="仿宋_GB2312" w:hint="eastAsia"/>
          <w:sz w:val="28"/>
          <w:szCs w:val="28"/>
        </w:rPr>
        <w:t>研究生分别获得“研究生国家奖学金”</w:t>
      </w:r>
      <w:r w:rsidRPr="00573A55">
        <w:rPr>
          <w:rFonts w:ascii="仿宋_GB2312" w:eastAsia="仿宋_GB2312" w:hAnsi="仿宋_GB2312" w:hint="eastAsia"/>
          <w:sz w:val="28"/>
          <w:szCs w:val="28"/>
        </w:rPr>
        <w:t>,</w:t>
      </w:r>
      <w:r w:rsidRPr="00573A55">
        <w:rPr>
          <w:rFonts w:ascii="仿宋_GB2312" w:eastAsia="仿宋_GB2312" w:hAnsi="仿宋_GB2312"/>
          <w:sz w:val="28"/>
          <w:szCs w:val="28"/>
        </w:rPr>
        <w:t>7</w:t>
      </w:r>
      <w:r w:rsidRPr="00573A55">
        <w:rPr>
          <w:rFonts w:ascii="仿宋_GB2312" w:eastAsia="仿宋_GB2312" w:hAnsi="仿宋_GB2312" w:hint="eastAsia"/>
          <w:sz w:val="28"/>
          <w:szCs w:val="28"/>
        </w:rPr>
        <w:t>人</w:t>
      </w:r>
      <w:r w:rsidRPr="00573A55">
        <w:rPr>
          <w:rFonts w:ascii="仿宋_GB2312" w:eastAsia="仿宋_GB2312" w:hAnsi="仿宋_GB2312"/>
          <w:sz w:val="28"/>
          <w:szCs w:val="28"/>
        </w:rPr>
        <w:t>获得海南省创新课题</w:t>
      </w:r>
      <w:r w:rsidRPr="00573A55">
        <w:rPr>
          <w:rFonts w:ascii="仿宋_GB2312" w:eastAsia="仿宋_GB2312" w:hAnsi="仿宋_GB2312" w:hint="eastAsia"/>
          <w:sz w:val="28"/>
          <w:szCs w:val="28"/>
        </w:rPr>
        <w:t>，</w:t>
      </w:r>
      <w:r w:rsidRPr="00573A55">
        <w:rPr>
          <w:rFonts w:ascii="仿宋_GB2312" w:eastAsia="仿宋_GB2312" w:hAnsi="仿宋_GB2312" w:hint="eastAsia"/>
          <w:sz w:val="28"/>
          <w:szCs w:val="28"/>
        </w:rPr>
        <w:t>2021</w:t>
      </w:r>
      <w:r w:rsidRPr="00573A55">
        <w:rPr>
          <w:rFonts w:ascii="仿宋_GB2312" w:eastAsia="仿宋_GB2312" w:hAnsi="仿宋_GB2312" w:hint="eastAsia"/>
          <w:sz w:val="28"/>
          <w:szCs w:val="28"/>
        </w:rPr>
        <w:t>年指导一名硕士生获评海南省优秀硕士论文</w:t>
      </w:r>
      <w:r w:rsidRPr="00573A55">
        <w:rPr>
          <w:rFonts w:ascii="仿宋_GB2312" w:eastAsia="仿宋_GB2312" w:hAnsi="仿宋_GB2312" w:hint="eastAsia"/>
          <w:sz w:val="28"/>
          <w:szCs w:val="28"/>
        </w:rPr>
        <w:t>。指导本科生获全国大学生挑战杯“累进创新</w:t>
      </w:r>
      <w:r w:rsidRPr="00573A55">
        <w:rPr>
          <w:rFonts w:ascii="仿宋_GB2312" w:eastAsia="仿宋_GB2312" w:hAnsi="仿宋_GB2312"/>
          <w:sz w:val="28"/>
          <w:szCs w:val="28"/>
        </w:rPr>
        <w:t>”</w:t>
      </w:r>
      <w:r w:rsidRPr="00573A55">
        <w:rPr>
          <w:rFonts w:ascii="仿宋_GB2312" w:eastAsia="仿宋_GB2312" w:hAnsi="仿宋_GB2312" w:hint="eastAsia"/>
          <w:sz w:val="28"/>
          <w:szCs w:val="28"/>
        </w:rPr>
        <w:t>银奖、全国大学生“挑战杯”三等奖、省大学生挑战杯“三等奖”、“小平科</w:t>
      </w:r>
      <w:r w:rsidRPr="00573A55">
        <w:rPr>
          <w:rFonts w:ascii="仿宋_GB2312" w:eastAsia="仿宋_GB2312" w:hAnsi="仿宋_GB2312" w:hint="eastAsia"/>
          <w:sz w:val="28"/>
          <w:szCs w:val="28"/>
        </w:rPr>
        <w:t>技创新团队”等。</w:t>
      </w:r>
    </w:p>
    <w:p w:rsidR="00444690" w:rsidRPr="00573A55" w:rsidRDefault="00573A55" w:rsidP="00573A55">
      <w:pPr>
        <w:spacing w:beforeLines="50" w:afterLines="50" w:line="276" w:lineRule="auto"/>
        <w:ind w:firstLineChars="200" w:firstLine="562"/>
        <w:rPr>
          <w:rFonts w:ascii="仿宋_GB2312" w:eastAsia="仿宋_GB2312" w:hAnsi="仿宋_GB2312"/>
          <w:b/>
          <w:sz w:val="28"/>
          <w:szCs w:val="28"/>
        </w:rPr>
      </w:pPr>
      <w:r w:rsidRPr="00573A55">
        <w:rPr>
          <w:rFonts w:ascii="仿宋_GB2312" w:eastAsia="仿宋_GB2312" w:hAnsi="仿宋_GB2312" w:hint="eastAsia"/>
          <w:b/>
          <w:sz w:val="28"/>
          <w:szCs w:val="28"/>
        </w:rPr>
        <w:t>开拓进取</w:t>
      </w:r>
      <w:r w:rsidRPr="00573A55">
        <w:rPr>
          <w:rFonts w:ascii="仿宋_GB2312" w:eastAsia="仿宋_GB2312" w:hAnsi="仿宋_GB2312"/>
          <w:b/>
          <w:sz w:val="28"/>
          <w:szCs w:val="28"/>
        </w:rPr>
        <w:t>、</w:t>
      </w:r>
      <w:r w:rsidRPr="00573A55">
        <w:rPr>
          <w:rFonts w:ascii="仿宋_GB2312" w:eastAsia="仿宋_GB2312" w:hAnsi="仿宋_GB2312" w:hint="eastAsia"/>
          <w:b/>
          <w:sz w:val="28"/>
          <w:szCs w:val="28"/>
        </w:rPr>
        <w:t>创新科研</w:t>
      </w:r>
    </w:p>
    <w:p w:rsidR="00444690" w:rsidRPr="00573A55" w:rsidRDefault="00573A55" w:rsidP="00573A55">
      <w:pPr>
        <w:spacing w:line="276" w:lineRule="auto"/>
        <w:ind w:firstLineChars="200" w:firstLine="560"/>
        <w:rPr>
          <w:rFonts w:ascii="Times New Roman" w:eastAsia="仿宋_GB2312" w:hAnsi="Times New Roman"/>
          <w:sz w:val="28"/>
          <w:szCs w:val="28"/>
        </w:rPr>
      </w:pPr>
      <w:r w:rsidRPr="00573A55">
        <w:rPr>
          <w:rFonts w:ascii="Times New Roman" w:eastAsia="仿宋_GB2312" w:hAnsi="Times New Roman"/>
          <w:sz w:val="28"/>
          <w:szCs w:val="28"/>
        </w:rPr>
        <w:lastRenderedPageBreak/>
        <w:t>洪美玲同志长期致力于生态学和保护生物学可持续科学的研究，以与恐龙同时代的龟鳖动物为对象，展开了一系列的研究和保护工作。开展了环境气候变化及环境生态因子改变等对龟鳖个体乃至群体的生存繁殖等的影响、外来入侵物种红耳龟的生理生态适应机制及其对当地生态系统的危害等方面的研究课题。有关红耳龟对半咸水环境的生理生态适应机制的相关研究处于国际领先水平。</w:t>
      </w:r>
    </w:p>
    <w:p w:rsidR="00444690" w:rsidRPr="00573A55" w:rsidRDefault="00573A55" w:rsidP="00573A55">
      <w:pPr>
        <w:spacing w:line="276" w:lineRule="auto"/>
        <w:ind w:firstLineChars="200" w:firstLine="560"/>
        <w:rPr>
          <w:rFonts w:ascii="Times New Roman" w:eastAsia="仿宋_GB2312" w:hAnsi="Times New Roman"/>
          <w:sz w:val="28"/>
          <w:szCs w:val="28"/>
        </w:rPr>
      </w:pPr>
      <w:r w:rsidRPr="00573A55">
        <w:rPr>
          <w:rFonts w:ascii="Times New Roman" w:eastAsia="仿宋_GB2312" w:hAnsi="Times New Roman"/>
          <w:sz w:val="28"/>
          <w:szCs w:val="28"/>
        </w:rPr>
        <w:t>洪美玲同志科研态度端正、严谨，实事求是，锐意进取、开拓创新。获海南省</w:t>
      </w:r>
      <w:r w:rsidRPr="00573A55">
        <w:rPr>
          <w:rFonts w:ascii="Times New Roman" w:eastAsia="仿宋_GB2312" w:hAnsi="Times New Roman"/>
          <w:sz w:val="28"/>
          <w:szCs w:val="28"/>
        </w:rPr>
        <w:t>“515</w:t>
      </w:r>
      <w:r w:rsidRPr="00573A55">
        <w:rPr>
          <w:rFonts w:ascii="Times New Roman" w:eastAsia="仿宋_GB2312" w:hAnsi="Times New Roman"/>
          <w:sz w:val="28"/>
          <w:szCs w:val="28"/>
        </w:rPr>
        <w:t>人才工程</w:t>
      </w:r>
      <w:r w:rsidRPr="00573A55">
        <w:rPr>
          <w:rFonts w:ascii="Times New Roman" w:eastAsia="仿宋_GB2312" w:hAnsi="Times New Roman"/>
          <w:sz w:val="28"/>
          <w:szCs w:val="28"/>
        </w:rPr>
        <w:t>”</w:t>
      </w:r>
      <w:r w:rsidRPr="00573A55">
        <w:rPr>
          <w:rFonts w:ascii="Times New Roman" w:eastAsia="仿宋_GB2312" w:hAnsi="Times New Roman"/>
          <w:sz w:val="28"/>
          <w:szCs w:val="28"/>
        </w:rPr>
        <w:t>第二层次人才、海南省</w:t>
      </w:r>
      <w:r w:rsidRPr="00573A55">
        <w:rPr>
          <w:rFonts w:ascii="Times New Roman" w:eastAsia="仿宋_GB2312" w:hAnsi="Times New Roman"/>
          <w:sz w:val="28"/>
          <w:szCs w:val="28"/>
        </w:rPr>
        <w:t>“</w:t>
      </w:r>
      <w:r w:rsidRPr="00573A55">
        <w:rPr>
          <w:rFonts w:ascii="Times New Roman" w:eastAsia="仿宋_GB2312" w:hAnsi="Times New Roman"/>
          <w:sz w:val="28"/>
          <w:szCs w:val="28"/>
        </w:rPr>
        <w:t>拔尖人才</w:t>
      </w:r>
      <w:r w:rsidRPr="00573A55">
        <w:rPr>
          <w:rFonts w:ascii="Times New Roman" w:eastAsia="仿宋_GB2312" w:hAnsi="Times New Roman"/>
          <w:sz w:val="28"/>
          <w:szCs w:val="28"/>
        </w:rPr>
        <w:t>”</w:t>
      </w:r>
      <w:r w:rsidRPr="00573A55">
        <w:rPr>
          <w:rFonts w:ascii="Times New Roman" w:eastAsia="仿宋_GB2312" w:hAnsi="Times New Roman"/>
          <w:sz w:val="28"/>
          <w:szCs w:val="28"/>
        </w:rPr>
        <w:t>称号。在科研上，先后主持承担国家自然科学基金项目</w:t>
      </w:r>
      <w:r w:rsidRPr="00573A55">
        <w:rPr>
          <w:rFonts w:ascii="Times New Roman" w:eastAsia="仿宋_GB2312" w:hAnsi="Times New Roman"/>
          <w:sz w:val="28"/>
          <w:szCs w:val="28"/>
        </w:rPr>
        <w:t>4</w:t>
      </w:r>
      <w:r w:rsidRPr="00573A55">
        <w:rPr>
          <w:rFonts w:ascii="Times New Roman" w:eastAsia="仿宋_GB2312" w:hAnsi="Times New Roman"/>
          <w:sz w:val="28"/>
          <w:szCs w:val="28"/>
        </w:rPr>
        <w:t>项、教育部科技重点项目</w:t>
      </w:r>
      <w:r w:rsidRPr="00573A55">
        <w:rPr>
          <w:rFonts w:ascii="Times New Roman" w:eastAsia="仿宋_GB2312" w:hAnsi="Times New Roman"/>
          <w:sz w:val="28"/>
          <w:szCs w:val="28"/>
        </w:rPr>
        <w:t>1</w:t>
      </w:r>
      <w:r w:rsidRPr="00573A55">
        <w:rPr>
          <w:rFonts w:ascii="Times New Roman" w:eastAsia="仿宋_GB2312" w:hAnsi="Times New Roman"/>
          <w:sz w:val="28"/>
          <w:szCs w:val="28"/>
        </w:rPr>
        <w:t>项、海南省自然科学基金创新团队项目等多项。以第一作者和通讯作者曾在《</w:t>
      </w:r>
      <w:r w:rsidRPr="00573A55">
        <w:rPr>
          <w:rFonts w:ascii="Times New Roman" w:eastAsia="仿宋_GB2312" w:hAnsi="Times New Roman"/>
          <w:sz w:val="28"/>
          <w:szCs w:val="28"/>
        </w:rPr>
        <w:t>Science of the Total Environment</w:t>
      </w:r>
      <w:r w:rsidRPr="00573A55">
        <w:rPr>
          <w:rFonts w:ascii="Times New Roman" w:eastAsia="仿宋_GB2312" w:hAnsi="Times New Roman"/>
          <w:sz w:val="28"/>
          <w:szCs w:val="28"/>
        </w:rPr>
        <w:t>》、《</w:t>
      </w:r>
      <w:r w:rsidRPr="00573A55">
        <w:rPr>
          <w:rFonts w:ascii="Times New Roman" w:eastAsia="仿宋_GB2312" w:hAnsi="Times New Roman"/>
          <w:sz w:val="28"/>
          <w:szCs w:val="28"/>
        </w:rPr>
        <w:t>Chemosphere</w:t>
      </w:r>
      <w:r w:rsidRPr="00573A55">
        <w:rPr>
          <w:rFonts w:ascii="Times New Roman" w:eastAsia="仿宋_GB2312" w:hAnsi="Times New Roman"/>
          <w:sz w:val="28"/>
          <w:szCs w:val="28"/>
        </w:rPr>
        <w:t>》、《</w:t>
      </w:r>
      <w:r w:rsidRPr="00573A55">
        <w:rPr>
          <w:rFonts w:ascii="Times New Roman" w:eastAsia="仿宋_GB2312" w:hAnsi="Times New Roman"/>
          <w:sz w:val="28"/>
          <w:szCs w:val="28"/>
        </w:rPr>
        <w:t>Aquatic Toxicology</w:t>
      </w:r>
      <w:r w:rsidRPr="00573A55">
        <w:rPr>
          <w:rFonts w:ascii="Times New Roman" w:eastAsia="仿宋_GB2312" w:hAnsi="Times New Roman"/>
          <w:sz w:val="28"/>
          <w:szCs w:val="28"/>
        </w:rPr>
        <w:t>》等杂志发表学术论文</w:t>
      </w:r>
      <w:r w:rsidRPr="00573A55">
        <w:rPr>
          <w:rFonts w:ascii="Times New Roman" w:eastAsia="仿宋_GB2312" w:hAnsi="Times New Roman"/>
          <w:sz w:val="28"/>
          <w:szCs w:val="28"/>
        </w:rPr>
        <w:t>100</w:t>
      </w:r>
      <w:r w:rsidRPr="00573A55">
        <w:rPr>
          <w:rFonts w:ascii="Times New Roman" w:eastAsia="仿宋_GB2312" w:hAnsi="Times New Roman"/>
          <w:sz w:val="28"/>
          <w:szCs w:val="28"/>
        </w:rPr>
        <w:t>余篇，出版《外来物种红耳龟入侵半咸水的生理生态机制》（科学出版社）等著作</w:t>
      </w:r>
      <w:r w:rsidRPr="00573A55">
        <w:rPr>
          <w:rFonts w:ascii="Times New Roman" w:eastAsia="仿宋_GB2312" w:hAnsi="Times New Roman"/>
          <w:sz w:val="28"/>
          <w:szCs w:val="28"/>
        </w:rPr>
        <w:t>7</w:t>
      </w:r>
      <w:r w:rsidRPr="00573A55">
        <w:rPr>
          <w:rFonts w:ascii="Times New Roman" w:eastAsia="仿宋_GB2312" w:hAnsi="Times New Roman"/>
          <w:sz w:val="28"/>
          <w:szCs w:val="28"/>
        </w:rPr>
        <w:t>部。</w:t>
      </w:r>
      <w:bookmarkStart w:id="0" w:name="_GoBack"/>
      <w:bookmarkEnd w:id="0"/>
      <w:r w:rsidRPr="00573A55">
        <w:rPr>
          <w:rFonts w:ascii="Times New Roman" w:eastAsia="仿宋_GB2312" w:hAnsi="Times New Roman"/>
          <w:sz w:val="28"/>
          <w:szCs w:val="28"/>
        </w:rPr>
        <w:t>曾获海南省科学</w:t>
      </w:r>
      <w:r w:rsidRPr="00573A55">
        <w:rPr>
          <w:rFonts w:ascii="Times New Roman" w:eastAsia="仿宋_GB2312" w:hAnsi="Times New Roman"/>
          <w:sz w:val="28"/>
          <w:szCs w:val="28"/>
        </w:rPr>
        <w:t>技术进步一等奖</w:t>
      </w:r>
      <w:r w:rsidRPr="00573A55">
        <w:rPr>
          <w:rFonts w:ascii="Times New Roman" w:eastAsia="仿宋_GB2312" w:hAnsi="Times New Roman" w:hint="eastAsia"/>
          <w:sz w:val="28"/>
          <w:szCs w:val="28"/>
        </w:rPr>
        <w:t>1</w:t>
      </w:r>
      <w:r w:rsidRPr="00573A55">
        <w:rPr>
          <w:rFonts w:ascii="Times New Roman" w:eastAsia="仿宋_GB2312" w:hAnsi="Times New Roman" w:hint="eastAsia"/>
          <w:sz w:val="28"/>
          <w:szCs w:val="28"/>
        </w:rPr>
        <w:t>项</w:t>
      </w:r>
      <w:r w:rsidRPr="00573A55">
        <w:rPr>
          <w:rFonts w:ascii="Times New Roman" w:eastAsia="仿宋_GB2312" w:hAnsi="Times New Roman"/>
          <w:sz w:val="28"/>
          <w:szCs w:val="28"/>
        </w:rPr>
        <w:t>。申请国家发明和实用新型专利各</w:t>
      </w:r>
      <w:r w:rsidRPr="00573A55">
        <w:rPr>
          <w:rFonts w:ascii="Times New Roman" w:eastAsia="仿宋_GB2312" w:hAnsi="Times New Roman"/>
          <w:sz w:val="28"/>
          <w:szCs w:val="28"/>
        </w:rPr>
        <w:t>5</w:t>
      </w:r>
      <w:r w:rsidRPr="00573A55">
        <w:rPr>
          <w:rFonts w:ascii="Times New Roman" w:eastAsia="仿宋_GB2312" w:hAnsi="Times New Roman"/>
          <w:sz w:val="28"/>
          <w:szCs w:val="28"/>
        </w:rPr>
        <w:t>项，</w:t>
      </w:r>
      <w:r w:rsidRPr="00573A55">
        <w:rPr>
          <w:rFonts w:ascii="Times New Roman" w:eastAsia="仿宋_GB2312" w:hAnsi="Times New Roman"/>
          <w:sz w:val="28"/>
          <w:szCs w:val="28"/>
        </w:rPr>
        <w:t>3</w:t>
      </w:r>
      <w:r w:rsidRPr="00573A55">
        <w:rPr>
          <w:rFonts w:ascii="Times New Roman" w:eastAsia="仿宋_GB2312" w:hAnsi="Times New Roman"/>
          <w:sz w:val="28"/>
          <w:szCs w:val="28"/>
        </w:rPr>
        <w:t>项实用新型已获授权。</w:t>
      </w:r>
    </w:p>
    <w:p w:rsidR="00444690" w:rsidRPr="00573A55" w:rsidRDefault="00573A55" w:rsidP="00573A55">
      <w:pPr>
        <w:spacing w:beforeLines="50" w:afterLines="50" w:line="276" w:lineRule="auto"/>
        <w:ind w:firstLineChars="200" w:firstLine="562"/>
        <w:rPr>
          <w:rFonts w:ascii="仿宋_GB2312" w:eastAsia="仿宋_GB2312" w:hAnsi="仿宋_GB2312"/>
          <w:b/>
          <w:sz w:val="28"/>
          <w:szCs w:val="28"/>
        </w:rPr>
      </w:pPr>
      <w:r w:rsidRPr="00573A55">
        <w:rPr>
          <w:rFonts w:ascii="仿宋_GB2312" w:eastAsia="仿宋_GB2312" w:hAnsi="仿宋_GB2312" w:hint="eastAsia"/>
          <w:b/>
          <w:sz w:val="28"/>
          <w:szCs w:val="28"/>
        </w:rPr>
        <w:t>发挥专业</w:t>
      </w:r>
      <w:r w:rsidRPr="00573A55">
        <w:rPr>
          <w:rFonts w:ascii="仿宋_GB2312" w:eastAsia="仿宋_GB2312" w:hAnsi="仿宋_GB2312"/>
          <w:b/>
          <w:sz w:val="28"/>
          <w:szCs w:val="28"/>
        </w:rPr>
        <w:t>优势</w:t>
      </w:r>
      <w:r w:rsidRPr="00573A55">
        <w:rPr>
          <w:rFonts w:ascii="仿宋_GB2312" w:eastAsia="仿宋_GB2312" w:hAnsi="仿宋_GB2312" w:hint="eastAsia"/>
          <w:b/>
          <w:sz w:val="28"/>
          <w:szCs w:val="28"/>
        </w:rPr>
        <w:t>，志愿服务社会</w:t>
      </w:r>
    </w:p>
    <w:p w:rsidR="00444690" w:rsidRPr="00573A55" w:rsidRDefault="00573A55" w:rsidP="00573A55">
      <w:pPr>
        <w:spacing w:line="276" w:lineRule="auto"/>
        <w:ind w:firstLineChars="200" w:firstLine="560"/>
        <w:rPr>
          <w:rFonts w:ascii="仿宋_GB2312" w:eastAsia="仿宋_GB2312" w:hAnsi="仿宋_GB2312"/>
          <w:sz w:val="28"/>
          <w:szCs w:val="28"/>
        </w:rPr>
      </w:pPr>
      <w:r w:rsidRPr="00573A55">
        <w:rPr>
          <w:rFonts w:ascii="仿宋_GB2312" w:eastAsia="仿宋_GB2312" w:hAnsi="仿宋_GB2312"/>
          <w:sz w:val="28"/>
          <w:szCs w:val="28"/>
        </w:rPr>
        <w:t>自</w:t>
      </w:r>
      <w:r w:rsidRPr="00573A55">
        <w:rPr>
          <w:rFonts w:ascii="仿宋_GB2312" w:eastAsia="仿宋_GB2312" w:hAnsi="仿宋_GB2312" w:hint="eastAsia"/>
          <w:sz w:val="28"/>
          <w:szCs w:val="28"/>
        </w:rPr>
        <w:t>2</w:t>
      </w:r>
      <w:r w:rsidRPr="00573A55">
        <w:rPr>
          <w:rFonts w:ascii="仿宋_GB2312" w:eastAsia="仿宋_GB2312" w:hAnsi="仿宋_GB2312"/>
          <w:sz w:val="28"/>
          <w:szCs w:val="28"/>
        </w:rPr>
        <w:t>000</w:t>
      </w:r>
      <w:r w:rsidRPr="00573A55">
        <w:rPr>
          <w:rFonts w:ascii="仿宋_GB2312" w:eastAsia="仿宋_GB2312" w:hAnsi="仿宋_GB2312"/>
          <w:sz w:val="28"/>
          <w:szCs w:val="28"/>
        </w:rPr>
        <w:t>年参加工作以来，积极投入海南生物多样性博物馆建设工作，该馆自建立以来</w:t>
      </w:r>
      <w:r w:rsidRPr="00573A55">
        <w:rPr>
          <w:rFonts w:ascii="仿宋_GB2312" w:eastAsia="仿宋_GB2312" w:hAnsi="仿宋_GB2312" w:hint="eastAsia"/>
          <w:sz w:val="28"/>
          <w:szCs w:val="28"/>
        </w:rPr>
        <w:t>面向公众开放进行科普宣教，接待社会各界参观群众</w:t>
      </w:r>
      <w:r w:rsidRPr="00573A55">
        <w:rPr>
          <w:rFonts w:ascii="仿宋_GB2312" w:eastAsia="仿宋_GB2312" w:hAnsi="仿宋_GB2312"/>
          <w:sz w:val="28"/>
          <w:szCs w:val="28"/>
        </w:rPr>
        <w:t>80</w:t>
      </w:r>
      <w:r w:rsidRPr="00573A55">
        <w:rPr>
          <w:rFonts w:ascii="仿宋_GB2312" w:eastAsia="仿宋_GB2312" w:hAnsi="仿宋_GB2312" w:hint="eastAsia"/>
          <w:sz w:val="28"/>
          <w:szCs w:val="28"/>
        </w:rPr>
        <w:t>余万人次。</w:t>
      </w:r>
      <w:r w:rsidRPr="00573A55">
        <w:rPr>
          <w:rFonts w:ascii="仿宋_GB2312" w:eastAsia="仿宋_GB2312" w:hAnsi="仿宋_GB2312" w:hint="eastAsia"/>
          <w:sz w:val="28"/>
          <w:szCs w:val="28"/>
        </w:rPr>
        <w:t>2020</w:t>
      </w:r>
      <w:r w:rsidRPr="00573A55">
        <w:rPr>
          <w:rFonts w:ascii="仿宋_GB2312" w:eastAsia="仿宋_GB2312" w:hAnsi="仿宋_GB2312" w:hint="eastAsia"/>
          <w:sz w:val="28"/>
          <w:szCs w:val="28"/>
        </w:rPr>
        <w:t>年海南生物多样性博物馆被评为“全国科普工作先进集体”。</w:t>
      </w:r>
      <w:r w:rsidRPr="00573A55">
        <w:rPr>
          <w:rFonts w:ascii="仿宋_GB2312" w:eastAsia="仿宋_GB2312" w:hAnsi="仿宋_GB2312"/>
          <w:sz w:val="28"/>
          <w:szCs w:val="28"/>
        </w:rPr>
        <w:t>积极参与</w:t>
      </w:r>
      <w:r w:rsidRPr="00573A55">
        <w:rPr>
          <w:rFonts w:ascii="仿宋_GB2312" w:eastAsia="仿宋_GB2312" w:hAnsi="仿宋_GB2312" w:hint="eastAsia"/>
          <w:sz w:val="28"/>
          <w:szCs w:val="28"/>
        </w:rPr>
        <w:t>“海龟救助站”和“爱的龟途”海龟保护志愿服务工作。</w:t>
      </w:r>
    </w:p>
    <w:p w:rsidR="00444690" w:rsidRPr="00573A55" w:rsidRDefault="00444690">
      <w:pPr>
        <w:rPr>
          <w:sz w:val="28"/>
          <w:szCs w:val="28"/>
        </w:rPr>
      </w:pPr>
    </w:p>
    <w:sectPr w:rsidR="00444690" w:rsidRPr="00573A55" w:rsidSect="0044469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ODE0ZDhiZjg0ZWViNDc3OTBjMTk0OTYwZjE5YTRhNDUifQ=="/>
  </w:docVars>
  <w:rsids>
    <w:rsidRoot w:val="7DC03A71"/>
    <w:rsid w:val="00444690"/>
    <w:rsid w:val="00573A55"/>
    <w:rsid w:val="7DC03A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4690"/>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170</Words>
  <Characters>974</Characters>
  <Application>Microsoft Office Word</Application>
  <DocSecurity>0</DocSecurity>
  <Lines>8</Lines>
  <Paragraphs>2</Paragraphs>
  <ScaleCrop>false</ScaleCrop>
  <Company/>
  <LinksUpToDate>false</LinksUpToDate>
  <CharactersWithSpaces>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美玲</dc:creator>
  <cp:lastModifiedBy>颜葵</cp:lastModifiedBy>
  <cp:revision>2</cp:revision>
  <cp:lastPrinted>2022-07-11T07:30:00Z</cp:lastPrinted>
  <dcterms:created xsi:type="dcterms:W3CDTF">2022-07-08T06:46:00Z</dcterms:created>
  <dcterms:modified xsi:type="dcterms:W3CDTF">2022-07-11T07:30:00Z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C1B5667CA19B4A15BF6E44EC3FA6A33F</vt:lpwstr>
  </property>
</Properties>
</file>