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center"/>
        <w:rPr>
          <w:rFonts w:ascii="黑体" w:hAnsi="黑体" w:eastAsia="黑体"/>
          <w:b/>
          <w:sz w:val="32"/>
          <w:szCs w:val="32"/>
        </w:rPr>
      </w:pPr>
      <w:r>
        <w:rPr>
          <w:rFonts w:hint="eastAsia" w:ascii="黑体" w:hAnsi="黑体" w:eastAsia="黑体"/>
          <w:b/>
          <w:sz w:val="32"/>
          <w:szCs w:val="32"/>
        </w:rPr>
        <w:t>教育学院赵秀文个人简介</w:t>
      </w:r>
    </w:p>
    <w:p>
      <w:pPr>
        <w:spacing w:line="360" w:lineRule="auto"/>
        <w:ind w:firstLine="480" w:firstLineChars="200"/>
        <w:rPr>
          <w:rFonts w:ascii="宋体" w:hAnsi="宋体" w:eastAsia="宋体"/>
          <w:sz w:val="24"/>
          <w:szCs w:val="24"/>
        </w:rPr>
      </w:pPr>
    </w:p>
    <w:p>
      <w:pPr>
        <w:spacing w:line="360" w:lineRule="auto"/>
        <w:ind w:firstLine="480" w:firstLineChars="200"/>
        <w:rPr>
          <w:rFonts w:ascii="宋体" w:hAnsi="宋体" w:eastAsia="宋体"/>
          <w:sz w:val="24"/>
          <w:szCs w:val="24"/>
        </w:rPr>
      </w:pPr>
      <w:r>
        <w:rPr>
          <w:rFonts w:hint="eastAsia" w:ascii="宋体" w:hAnsi="宋体" w:eastAsia="宋体"/>
          <w:sz w:val="24"/>
          <w:szCs w:val="24"/>
        </w:rPr>
        <w:t>2010年6月，一个年轻的姑娘拿着毕业证和沉甸甸的行李，怀揣着她从小的“教师梦”，来到了海南，来到了海南师范大学。在这里，她走上讲台，感悟讲台，越来越热爱讲台；在这里，开始了她人生的圆梦之行。</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十二年的教育工作中，她始终以一名共产党员的身份严格要求自己，认真学习贯彻党和国家的教育方针政策，同时时刻铭记自己“为人师者”的职责与使命，修己，育人，坚守，攀登。她希望通过自己的教学，开启学生们对教育的向往；通过自己对教学的热爱，感染、引领学生们对“教师”职业的爱意与归属。</w:t>
      </w:r>
    </w:p>
    <w:p>
      <w:pPr>
        <w:spacing w:line="360" w:lineRule="auto"/>
        <w:ind w:firstLine="480" w:firstLineChars="200"/>
        <w:rPr>
          <w:rFonts w:ascii="宋体" w:hAnsi="宋体" w:eastAsia="宋体"/>
          <w:sz w:val="24"/>
          <w:szCs w:val="24"/>
        </w:rPr>
      </w:pPr>
      <w:r>
        <w:rPr>
          <w:rFonts w:hint="eastAsia" w:ascii="宋体" w:hAnsi="宋体" w:eastAsia="宋体"/>
          <w:sz w:val="24"/>
          <w:szCs w:val="24"/>
        </w:rPr>
        <w:t>作为学院的“党员导师”，她经常与学生们谈心，让越来越多的青年学生，更加深刻地理解党，理解祖国，更加真切地感悟何为中国人、何为公民、何为有意义的人生。也因此连续多年在学院民主评选中被评为“师德优秀”奖。</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十二年来，她共承担本科生、研究生、成教课程33门，涵盖教师教育公共课、通识核心课、专业基础课、专业拓展课等多个课程领域，且连年综合教学评价均为“A</w:t>
      </w:r>
      <w:r>
        <w:rPr>
          <w:rFonts w:ascii="宋体" w:hAnsi="宋体" w:eastAsia="宋体"/>
          <w:sz w:val="24"/>
          <w:szCs w:val="24"/>
        </w:rPr>
        <w:t>”</w:t>
      </w:r>
      <w:r>
        <w:rPr>
          <w:rFonts w:hint="eastAsia" w:ascii="宋体" w:hAnsi="宋体" w:eastAsia="宋体"/>
          <w:sz w:val="24"/>
          <w:szCs w:val="24"/>
        </w:rPr>
        <w:t>等，深受学生们的喜爱。其所授课程曾获“海南省高校青年教师教学大赛一等奖”、“海南师范大学教学十佳”、“海南师范大学优质示范课”；其所开设的通识核心课程“师魂”，被评为“海南师范大学通识教育十大金课”。</w:t>
      </w:r>
    </w:p>
    <w:p>
      <w:pPr>
        <w:spacing w:line="360" w:lineRule="auto"/>
        <w:ind w:firstLine="480" w:firstLineChars="200"/>
        <w:rPr>
          <w:rFonts w:ascii="宋体" w:hAnsi="宋体" w:eastAsia="宋体"/>
          <w:sz w:val="24"/>
          <w:szCs w:val="24"/>
        </w:rPr>
      </w:pPr>
      <w:r>
        <w:rPr>
          <w:rFonts w:hint="eastAsia" w:ascii="宋体" w:hAnsi="宋体" w:eastAsia="宋体"/>
          <w:sz w:val="24"/>
          <w:szCs w:val="24"/>
        </w:rPr>
        <w:t>作为学校教学督导、学院教学督导组长，她扎实、认真地完成学校督导委、学院部署的教学质量评价和监控工作，并积极做好院校督导工作的两级联动，也因此被评为“海南师范大学优秀教学督导”。作为学院督导组长，在带领学院督导组做好常规教学检查工作的同时，还通过组织听评课、教学比赛等活动，做好学院青年教师的“传帮带”工作，帮助青年教师进一步明晰教学的基本规范，不断发现自身的亮点与特色，不断改进自身的短板，稳步实现专业化成长。</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教学除了课堂教学和督导工作之外，更在于日常与学生的交流和分享。学生在学习和生活中遇到困惑与迷茫时，喜欢和赵老师“聊聊”。电话交流、网上留言、课间对话、小纸条、小卡片，甚至课后赶校车路上相伴而行的欢声笑语，都让“为人师者”的她幸福于学生的信任与认可，也幸福于自己能在学生的人生旅途上成为那盏为他们指引一二的路灯。所以，在毕业班孩子们说“老师，谢谢您教了我”时，她说，“教育是我们师徒人生彼此的成全，因为你们让我看到了我人生的价值与意义”。</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教学很美好，讲台很美好，但仅仅靠讲台是不够的。多年的教学让她深刻认识到，教学质量的提升不仅靠扎实的课堂教学，还需要教研的支撑和深化。教研让教学有了不一样的深度与广度，也让教学有了不一样的意蕴和魅力。为此，她扎根教育，立足海南特色，主持完成：全国教育科学规划课题1项（“黎族地区中小学教师跨文化教学能力研究”）、海南省高等学校教育教学改革项目1项（“基于海南地域特色的教师教育体系构建研究“）、横向课题1项（“海南省民族教育‘十三五’发展规划”）；目前，主持在研海南省高等学校教育教学改革重点项目1项（“基于海南地域特色的高校劳动教育课程体系研究”）；独立完成学术专著1部，参编2部，学术论文19篇。以教促研，以研领教，教学与研究相互支撑、相互促进，共同引领更加多维、饱满的教学，感受更加深刻、美好的教育。</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在扎实做好教学和科研工作的同时，她还致力于社会服务工作，希望以自己的专业知识和思考，为一线中小学教育的发展尽一份自己的绵薄之力。为此，她担任了“海南省中小学卓越校长工作室指导专家”，参与指导包含</w:t>
      </w:r>
      <w:r>
        <w:rPr>
          <w:rFonts w:hint="eastAsia" w:ascii="宋体" w:hAnsi="宋体" w:eastAsia="宋体" w:cs="Times New Roman"/>
          <w:sz w:val="24"/>
          <w:szCs w:val="24"/>
        </w:rPr>
        <w:t>定安县</w:t>
      </w:r>
      <w:r>
        <w:rPr>
          <w:rFonts w:ascii="宋体" w:hAnsi="宋体" w:eastAsia="宋体" w:cs="Times New Roman"/>
          <w:sz w:val="24"/>
          <w:szCs w:val="24"/>
        </w:rPr>
        <w:t>第一小学</w:t>
      </w:r>
      <w:r>
        <w:rPr>
          <w:rFonts w:hint="eastAsia" w:ascii="宋体" w:hAnsi="宋体" w:eastAsia="宋体"/>
          <w:sz w:val="24"/>
          <w:szCs w:val="24"/>
        </w:rPr>
        <w:t>、</w:t>
      </w:r>
      <w:r>
        <w:rPr>
          <w:rFonts w:hint="eastAsia" w:ascii="宋体" w:hAnsi="宋体" w:eastAsia="宋体" w:cs="Times New Roman"/>
          <w:sz w:val="24"/>
          <w:szCs w:val="24"/>
        </w:rPr>
        <w:t>定安县</w:t>
      </w:r>
      <w:r>
        <w:rPr>
          <w:rFonts w:ascii="宋体" w:hAnsi="宋体" w:eastAsia="宋体" w:cs="Times New Roman"/>
          <w:sz w:val="24"/>
          <w:szCs w:val="24"/>
        </w:rPr>
        <w:t>第四小学</w:t>
      </w:r>
      <w:r>
        <w:rPr>
          <w:rFonts w:hint="eastAsia" w:ascii="宋体" w:hAnsi="宋体" w:eastAsia="宋体"/>
          <w:sz w:val="24"/>
          <w:szCs w:val="24"/>
        </w:rPr>
        <w:t>、</w:t>
      </w:r>
      <w:r>
        <w:rPr>
          <w:rFonts w:hint="eastAsia" w:ascii="宋体" w:hAnsi="宋体" w:eastAsia="宋体" w:cs="Times New Roman"/>
          <w:sz w:val="24"/>
          <w:szCs w:val="24"/>
        </w:rPr>
        <w:t>定安县</w:t>
      </w:r>
      <w:r>
        <w:rPr>
          <w:rFonts w:ascii="宋体" w:hAnsi="宋体" w:eastAsia="宋体" w:cs="Times New Roman"/>
          <w:sz w:val="24"/>
          <w:szCs w:val="24"/>
        </w:rPr>
        <w:t>龙门镇中心</w:t>
      </w:r>
      <w:r>
        <w:rPr>
          <w:rFonts w:hint="eastAsia" w:ascii="宋体" w:hAnsi="宋体" w:eastAsia="宋体"/>
          <w:sz w:val="24"/>
          <w:szCs w:val="24"/>
        </w:rPr>
        <w:t>学校等七所学校在内的小学课程与教学改革。同时，参与指导海口市第二十七小学“小螺号”课程体系的构架与实施、定安平和思源实验学校劳动教育课程体系的构建与实施等多项教育教学改革。在与一线校长、教师、孩子们的交流中，更加全面、深刻地认识和理解了教育，也更加明晰了自己的教育信念和教学旨向。</w:t>
      </w:r>
    </w:p>
    <w:p>
      <w:pPr>
        <w:spacing w:line="360" w:lineRule="auto"/>
        <w:ind w:firstLine="480" w:firstLineChars="200"/>
        <w:rPr>
          <w:rFonts w:ascii="宋体" w:hAnsi="宋体" w:eastAsia="宋体"/>
          <w:sz w:val="24"/>
          <w:szCs w:val="24"/>
        </w:rPr>
      </w:pPr>
    </w:p>
    <w:p>
      <w:pPr>
        <w:spacing w:line="360" w:lineRule="auto"/>
        <w:ind w:firstLine="480" w:firstLineChars="200"/>
        <w:rPr>
          <w:rFonts w:ascii="宋体" w:hAnsi="宋体" w:eastAsia="宋体"/>
          <w:sz w:val="24"/>
          <w:szCs w:val="24"/>
        </w:rPr>
      </w:pPr>
      <w:r>
        <w:rPr>
          <w:rFonts w:hint="eastAsia" w:ascii="宋体" w:hAnsi="宋体" w:eastAsia="宋体"/>
          <w:sz w:val="24"/>
          <w:szCs w:val="24"/>
        </w:rPr>
        <w:t>教育工作很平凡，但又是那样神圣。这份神圣不在远方，不在他处，就在你的三尺讲台上，就在你讲课时孩子们看着你的那一双双亮亮的眼睛里，就在小家伙们说“老师，我懂了”的美好笑颜里。这份神圣点亮了孩子们的前行之路，也点亮了你的人生意义。愿十二</w:t>
      </w:r>
      <w:bookmarkStart w:id="0" w:name="_GoBack"/>
      <w:bookmarkEnd w:id="0"/>
      <w:r>
        <w:rPr>
          <w:rFonts w:hint="eastAsia" w:ascii="宋体" w:hAnsi="宋体" w:eastAsia="宋体"/>
          <w:sz w:val="24"/>
          <w:szCs w:val="24"/>
        </w:rPr>
        <w:t>年前那位走上讲台的年轻姑娘，永远心怀这份梦想、这份初心、这份美好，坚定、幸福地继续前行！</w:t>
      </w:r>
    </w:p>
    <w:p>
      <w:pPr>
        <w:spacing w:line="360" w:lineRule="auto"/>
        <w:ind w:firstLine="480" w:firstLineChars="200"/>
        <w:rPr>
          <w:rFonts w:ascii="宋体" w:hAnsi="宋体" w:eastAsia="宋体"/>
          <w:sz w:val="24"/>
          <w:szCs w:val="24"/>
        </w:rPr>
      </w:pPr>
    </w:p>
    <w:p>
      <w:pPr>
        <w:spacing w:line="360" w:lineRule="auto"/>
        <w:ind w:firstLine="480" w:firstLineChars="200"/>
        <w:rPr>
          <w:rFonts w:ascii="宋体" w:hAnsi="宋体" w:eastAsia="宋体"/>
          <w:sz w:val="24"/>
          <w:szCs w:val="24"/>
        </w:rPr>
      </w:pPr>
    </w:p>
    <w:p>
      <w:pPr>
        <w:spacing w:line="360" w:lineRule="auto"/>
        <w:ind w:firstLine="480" w:firstLineChars="200"/>
        <w:rPr>
          <w:rFonts w:ascii="宋体" w:hAnsi="宋体" w:eastAsia="宋体"/>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writeProtection w:recommende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yOTI1YzQxODc0ZjJkMjgxY2I0Y2RlYzMxZDIyOTgifQ=="/>
  </w:docVars>
  <w:rsids>
    <w:rsidRoot w:val="00526F49"/>
    <w:rsid w:val="0003254B"/>
    <w:rsid w:val="000D66B0"/>
    <w:rsid w:val="000E66DC"/>
    <w:rsid w:val="0011022E"/>
    <w:rsid w:val="00126781"/>
    <w:rsid w:val="001F2B86"/>
    <w:rsid w:val="00237A5A"/>
    <w:rsid w:val="00357C4F"/>
    <w:rsid w:val="00385F8B"/>
    <w:rsid w:val="003D6A19"/>
    <w:rsid w:val="004323E7"/>
    <w:rsid w:val="004F7E79"/>
    <w:rsid w:val="00526F49"/>
    <w:rsid w:val="005334DE"/>
    <w:rsid w:val="00564D6F"/>
    <w:rsid w:val="005E6AF4"/>
    <w:rsid w:val="006822D8"/>
    <w:rsid w:val="00685B5E"/>
    <w:rsid w:val="0072411A"/>
    <w:rsid w:val="007C6020"/>
    <w:rsid w:val="00855030"/>
    <w:rsid w:val="008860DF"/>
    <w:rsid w:val="008875D3"/>
    <w:rsid w:val="00890A90"/>
    <w:rsid w:val="00890BB1"/>
    <w:rsid w:val="0091790E"/>
    <w:rsid w:val="009C6F1A"/>
    <w:rsid w:val="009D0E1D"/>
    <w:rsid w:val="00A8773F"/>
    <w:rsid w:val="00A9352D"/>
    <w:rsid w:val="00AA281A"/>
    <w:rsid w:val="00AE05E5"/>
    <w:rsid w:val="00C21AA0"/>
    <w:rsid w:val="00C24508"/>
    <w:rsid w:val="00C57695"/>
    <w:rsid w:val="00C62BC6"/>
    <w:rsid w:val="00C841F4"/>
    <w:rsid w:val="00D7492B"/>
    <w:rsid w:val="00D758E2"/>
    <w:rsid w:val="00DA2093"/>
    <w:rsid w:val="00DB2729"/>
    <w:rsid w:val="00DD1B4E"/>
    <w:rsid w:val="00E169E9"/>
    <w:rsid w:val="00E80F22"/>
    <w:rsid w:val="00EF2256"/>
    <w:rsid w:val="00F050F7"/>
    <w:rsid w:val="00F32733"/>
    <w:rsid w:val="44BD5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1709</Words>
  <Characters>1714</Characters>
  <Lines>12</Lines>
  <Paragraphs>3</Paragraphs>
  <TotalTime>4</TotalTime>
  <ScaleCrop>false</ScaleCrop>
  <LinksUpToDate>false</LinksUpToDate>
  <CharactersWithSpaces>1714</CharactersWithSpaces>
  <Application>WPS Office_11.1.0.11875_F1E327BC-269C-435d-A152-05C5408002CA</Application>
  <DocSecurity>2</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2022-07-10T03:26:00Z</dcterms:created>
  <dc:creator>赵</dc:creator>
  <cp:lastModifiedBy>魏恋舻</cp:lastModifiedBy>
  <cp:lastPrinted>2022-07-20T13:37:58Z</cp:lastPrinted>
  <dcterms:modified xsi:type="dcterms:W3CDTF">2022-07-20T13:39:33Z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E83B4ACEB1CE4502884221B85566B58F</vt:lpwstr>
  </property>
</Properties>
</file>