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郝大江</w:t>
      </w:r>
      <w:r>
        <w:rPr>
          <w:rFonts w:hint="default"/>
          <w:b/>
          <w:sz w:val="36"/>
          <w:szCs w:val="36"/>
          <w:lang w:val="en-US"/>
        </w:rPr>
        <w:t>同志优秀教师个人</w:t>
      </w:r>
      <w:r>
        <w:rPr>
          <w:rFonts w:hint="eastAsia"/>
          <w:b/>
          <w:sz w:val="36"/>
          <w:szCs w:val="36"/>
        </w:rPr>
        <w:t>事迹介绍</w:t>
      </w:r>
    </w:p>
    <w:p>
      <w:pPr>
        <w:spacing w:line="490" w:lineRule="exact"/>
        <w:ind w:firstLine="560" w:firstLineChars="200"/>
        <w:rPr>
          <w:rFonts w:hint="eastAsia" w:ascii="仿宋_GB2312" w:eastAsia="仿宋_GB2312"/>
          <w:bCs/>
          <w:kern w:val="0"/>
          <w:sz w:val="28"/>
          <w:szCs w:val="28"/>
        </w:rPr>
      </w:pPr>
    </w:p>
    <w:p>
      <w:pPr>
        <w:spacing w:line="490" w:lineRule="exact"/>
        <w:ind w:firstLine="560" w:firstLineChars="200"/>
        <w:rPr>
          <w:rFonts w:ascii="仿宋_GB2312" w:eastAsia="仿宋_GB2312"/>
          <w:bCs/>
          <w:kern w:val="0"/>
          <w:sz w:val="28"/>
          <w:szCs w:val="28"/>
        </w:rPr>
      </w:pPr>
      <w:r>
        <w:rPr>
          <w:rFonts w:hint="eastAsia" w:ascii="仿宋_GB2312" w:eastAsia="仿宋_GB2312"/>
          <w:bCs/>
          <w:kern w:val="0"/>
          <w:sz w:val="28"/>
          <w:szCs w:val="28"/>
        </w:rPr>
        <w:t>郝大江，</w:t>
      </w:r>
      <w:r>
        <w:rPr>
          <w:rFonts w:hint="default" w:ascii="仿宋_GB2312" w:eastAsia="仿宋_GB2312"/>
          <w:bCs/>
          <w:kern w:val="0"/>
          <w:sz w:val="28"/>
          <w:szCs w:val="28"/>
          <w:lang w:val="en-US"/>
        </w:rPr>
        <w:t>男</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1976年1月生</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哈尔滨人</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海南师范大学经济与管理学院</w:t>
      </w:r>
      <w:r>
        <w:rPr>
          <w:rFonts w:hint="eastAsia" w:ascii="仿宋_GB2312" w:eastAsia="仿宋_GB2312"/>
          <w:bCs/>
          <w:kern w:val="0"/>
          <w:sz w:val="28"/>
          <w:szCs w:val="28"/>
        </w:rPr>
        <w:t>教授，博士生导师，经济学博士，博士后，海南省高层次人才领军级人才，海南省“515人才工程”第三层次人选，省级教学新秀，海南省一流专业负责人，海南师范大学理论经济学学科方向负责人，海南师范大学国际商务专硕方向负责人，省级归国留学人员报国奖获得者，省级大学生创业大赛优秀指导教师，兼任中国区域经济学会常务理事、中国工业经济学会理事。2021年海南师范大学优秀共产党员称号获得者，连续两年年度考核“优秀”。</w:t>
      </w:r>
    </w:p>
    <w:p>
      <w:pPr>
        <w:spacing w:line="490" w:lineRule="exact"/>
        <w:ind w:firstLine="562" w:firstLineChars="200"/>
        <w:rPr>
          <w:rFonts w:ascii="仿宋_GB2312" w:eastAsia="仿宋_GB2312"/>
          <w:bCs/>
          <w:kern w:val="0"/>
          <w:sz w:val="28"/>
          <w:szCs w:val="28"/>
        </w:rPr>
      </w:pPr>
      <w:r>
        <w:rPr>
          <w:rFonts w:ascii="仿宋_GB2312" w:eastAsia="仿宋_GB2312"/>
          <w:b/>
          <w:bCs/>
          <w:kern w:val="0"/>
          <w:sz w:val="28"/>
          <w:szCs w:val="28"/>
          <w:lang w:val="en-US"/>
        </w:rPr>
        <w:t>思想政治方面</w:t>
      </w:r>
      <w:r>
        <w:rPr>
          <w:rFonts w:ascii="仿宋_GB2312" w:eastAsia="仿宋_GB2312"/>
          <w:bCs/>
          <w:kern w:val="0"/>
          <w:sz w:val="28"/>
          <w:szCs w:val="28"/>
          <w:lang w:val="en-US"/>
        </w:rPr>
        <w:t xml:space="preserve">：郝大江始终保持坚定的理想信念，忠诚于党的教育事业，不断学习党的理论，以党的理论指导本职工作，深受广大师生的爱戴。从事教育工作以来，郝大江同志立足基层教学和科研岗位，用满腔的工作热忱和崇高的理想信念，在平凡的工作岗位上践行着当代教育工作者的理想追求，也践行着作为一名党员教师的历史责任。郝大江同志是一个平凡的教育工作者。在平凡中，郝大江希望以这种对工作岗位的认真负责，对教育事业的无私奉献，体现对祖国和人民的赤诚爱戴，体现一名青年共产党员的崇尚理想和追求。 </w:t>
      </w:r>
    </w:p>
    <w:p>
      <w:pPr>
        <w:spacing w:line="490" w:lineRule="exact"/>
        <w:ind w:firstLine="562" w:firstLineChars="200"/>
        <w:rPr>
          <w:rFonts w:ascii="仿宋_GB2312" w:eastAsia="仿宋_GB2312"/>
          <w:bCs/>
          <w:kern w:val="0"/>
          <w:sz w:val="28"/>
          <w:szCs w:val="28"/>
        </w:rPr>
      </w:pPr>
      <w:r>
        <w:rPr>
          <w:rFonts w:hint="eastAsia" w:ascii="仿宋_GB2312" w:eastAsia="仿宋_GB2312"/>
          <w:b/>
          <w:bCs/>
          <w:kern w:val="0"/>
          <w:sz w:val="28"/>
          <w:szCs w:val="28"/>
        </w:rPr>
        <w:t>教育教学方面：</w:t>
      </w:r>
      <w:r>
        <w:rPr>
          <w:rFonts w:hint="eastAsia" w:ascii="仿宋_GB2312" w:eastAsia="仿宋_GB2312"/>
          <w:bCs/>
          <w:kern w:val="0"/>
          <w:sz w:val="28"/>
          <w:szCs w:val="28"/>
        </w:rPr>
        <w:t>郝大江同志积极投身教育教学改革，主动承担本科和研究生学科基础课和专业课等6门课程，近三年累计课时达820余学时，教学评估优秀率</w:t>
      </w:r>
      <w:r>
        <w:rPr>
          <w:rFonts w:ascii="Times New Roman" w:hAnsi="Times New Roman" w:eastAsia="仿宋_GB2312" w:cs="Times New Roman"/>
          <w:bCs/>
          <w:kern w:val="0"/>
          <w:sz w:val="28"/>
          <w:szCs w:val="28"/>
        </w:rPr>
        <w:t>100%</w:t>
      </w:r>
      <w:r>
        <w:rPr>
          <w:rFonts w:hint="eastAsia" w:ascii="仿宋_GB2312" w:eastAsia="仿宋_GB2312"/>
          <w:bCs/>
          <w:kern w:val="0"/>
          <w:sz w:val="28"/>
          <w:szCs w:val="28"/>
        </w:rPr>
        <w:t>；近年来，积极进行教育教学改革研究，先后主持承担省级教育教学改革项目3项（其中：重点项目1项），发表教育教学改革论文3篇；郝大江同志热心于本科生创新创业能力的锻炼和培育，通过“课堂出题目，科研做文章，成果进课堂”的本科人才培养模式创新，有效提</w:t>
      </w:r>
      <w:bookmarkStart w:id="0" w:name="_GoBack"/>
      <w:bookmarkEnd w:id="0"/>
      <w:r>
        <w:rPr>
          <w:rFonts w:hint="eastAsia" w:ascii="仿宋_GB2312" w:eastAsia="仿宋_GB2312"/>
          <w:bCs/>
          <w:kern w:val="0"/>
          <w:sz w:val="28"/>
          <w:szCs w:val="28"/>
        </w:rPr>
        <w:t>升了学生的创新意识和创业能力，先后指导学生团队在共青团中央、中国科协、教育部和全国学联共同主办的“挑战杯”全国大学生课外学术实践竞赛中累计获得国家一等奖1项，二等奖1项，三等奖2项，铜奖2项，获得省级大学生创业大赛优秀指导教师称号。</w:t>
      </w:r>
      <w:r>
        <w:rPr>
          <w:rFonts w:hint="default" w:ascii="仿宋_GB2312" w:eastAsia="仿宋_GB2312"/>
          <w:bCs/>
          <w:kern w:val="0"/>
          <w:sz w:val="28"/>
          <w:szCs w:val="28"/>
          <w:lang w:val="en-US"/>
        </w:rPr>
        <w:t>同时</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郝大江同志积极重视学生的全过程培养和管理</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并以项目形式来进行学生的全过程成长管理和培养</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目前</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2019年郝大江同志第一届项目全程培养创新模式</w:t>
      </w:r>
      <w:r>
        <w:rPr>
          <w:rFonts w:hint="eastAsia" w:ascii="仿宋_GB2312" w:eastAsia="仿宋_GB2312"/>
          <w:bCs/>
          <w:kern w:val="0"/>
          <w:sz w:val="28"/>
          <w:szCs w:val="28"/>
        </w:rPr>
        <w:t>指导</w:t>
      </w:r>
      <w:r>
        <w:rPr>
          <w:rFonts w:hint="default" w:ascii="仿宋_GB2312" w:eastAsia="仿宋_GB2312"/>
          <w:bCs/>
          <w:kern w:val="0"/>
          <w:sz w:val="28"/>
          <w:szCs w:val="28"/>
          <w:lang w:val="en-US"/>
        </w:rPr>
        <w:t>的</w:t>
      </w:r>
      <w:r>
        <w:rPr>
          <w:rFonts w:hint="eastAsia" w:ascii="仿宋_GB2312" w:eastAsia="仿宋_GB2312"/>
          <w:bCs/>
          <w:kern w:val="0"/>
          <w:sz w:val="28"/>
          <w:szCs w:val="28"/>
        </w:rPr>
        <w:t>学生</w:t>
      </w:r>
      <w:r>
        <w:rPr>
          <w:rFonts w:hint="eastAsia" w:ascii="仿宋_GB2312" w:eastAsia="仿宋_GB2312"/>
          <w:bCs/>
          <w:kern w:val="0"/>
          <w:sz w:val="28"/>
          <w:szCs w:val="28"/>
          <w:lang w:eastAsia="zh-CN"/>
        </w:rPr>
        <w:t>，</w:t>
      </w:r>
      <w:r>
        <w:rPr>
          <w:rFonts w:hint="default" w:ascii="仿宋_GB2312" w:eastAsia="仿宋_GB2312"/>
          <w:bCs/>
          <w:kern w:val="0"/>
          <w:sz w:val="28"/>
          <w:szCs w:val="28"/>
          <w:lang w:val="en-US" w:eastAsia="zh-CN"/>
        </w:rPr>
        <w:t>不仅顺利立项并完成</w:t>
      </w:r>
      <w:r>
        <w:rPr>
          <w:rFonts w:hint="eastAsia" w:ascii="仿宋_GB2312" w:eastAsia="仿宋_GB2312"/>
          <w:bCs/>
          <w:kern w:val="0"/>
          <w:sz w:val="28"/>
          <w:szCs w:val="28"/>
        </w:rPr>
        <w:t>省级创新创业训练项目</w:t>
      </w:r>
      <w:r>
        <w:rPr>
          <w:rFonts w:hint="default" w:ascii="仿宋_GB2312" w:eastAsia="仿宋_GB2312"/>
          <w:bCs/>
          <w:kern w:val="0"/>
          <w:sz w:val="28"/>
          <w:szCs w:val="28"/>
          <w:lang w:val="en-US"/>
        </w:rPr>
        <w:t>1项</w:t>
      </w:r>
      <w:r>
        <w:rPr>
          <w:rFonts w:hint="eastAsia" w:ascii="仿宋_GB2312" w:eastAsia="仿宋_GB2312"/>
          <w:bCs/>
          <w:kern w:val="0"/>
          <w:sz w:val="28"/>
          <w:szCs w:val="28"/>
          <w:lang w:eastAsia="zh-CN"/>
        </w:rPr>
        <w:t>，</w:t>
      </w:r>
      <w:r>
        <w:rPr>
          <w:rFonts w:hint="default" w:ascii="仿宋_GB2312" w:eastAsia="仿宋_GB2312"/>
          <w:bCs/>
          <w:kern w:val="0"/>
          <w:sz w:val="28"/>
          <w:szCs w:val="28"/>
          <w:lang w:val="en-US" w:eastAsia="zh-CN"/>
        </w:rPr>
        <w:t>同时项目负责人刘然同学在2022年毕业时</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成功被985高校免试录取攻读硕士学位</w:t>
      </w:r>
      <w:r>
        <w:rPr>
          <w:rFonts w:hint="eastAsia" w:ascii="仿宋_GB2312" w:eastAsia="仿宋_GB2312"/>
          <w:bCs/>
          <w:kern w:val="0"/>
          <w:sz w:val="28"/>
          <w:szCs w:val="28"/>
          <w:lang w:eastAsia="zh-CN"/>
        </w:rPr>
        <w:t>。</w:t>
      </w:r>
      <w:r>
        <w:rPr>
          <w:rFonts w:hint="default" w:ascii="仿宋_GB2312" w:eastAsia="仿宋_GB2312"/>
          <w:bCs/>
          <w:kern w:val="0"/>
          <w:sz w:val="28"/>
          <w:szCs w:val="28"/>
          <w:lang w:val="en-US" w:eastAsia="zh-CN"/>
        </w:rPr>
        <w:t>郝大江同志在指导学生创新创业方面所取得的成绩</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多次填补了经济与管理学院的空白</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取得了学院的历史性最好成绩</w:t>
      </w:r>
      <w:r>
        <w:rPr>
          <w:rFonts w:hint="eastAsia" w:ascii="仿宋_GB2312" w:eastAsia="仿宋_GB2312"/>
          <w:bCs/>
          <w:kern w:val="0"/>
          <w:sz w:val="28"/>
          <w:szCs w:val="28"/>
          <w:lang w:val="en-US" w:eastAsia="zh-CN"/>
        </w:rPr>
        <w:t>。</w:t>
      </w:r>
    </w:p>
    <w:p>
      <w:pPr>
        <w:spacing w:line="490" w:lineRule="exact"/>
        <w:ind w:firstLine="562" w:firstLineChars="200"/>
        <w:rPr>
          <w:rFonts w:ascii="仿宋_GB2312" w:eastAsia="仿宋_GB2312"/>
          <w:bCs/>
          <w:kern w:val="0"/>
          <w:sz w:val="28"/>
          <w:szCs w:val="28"/>
        </w:rPr>
      </w:pPr>
      <w:r>
        <w:rPr>
          <w:rFonts w:hint="eastAsia" w:ascii="仿宋_GB2312" w:eastAsia="仿宋_GB2312"/>
          <w:b/>
          <w:bCs/>
          <w:kern w:val="0"/>
          <w:sz w:val="28"/>
          <w:szCs w:val="28"/>
        </w:rPr>
        <w:t>团队建设方面：</w:t>
      </w:r>
      <w:r>
        <w:rPr>
          <w:rFonts w:hint="eastAsia" w:ascii="仿宋_GB2312" w:eastAsia="仿宋_GB2312"/>
          <w:bCs/>
          <w:kern w:val="0"/>
          <w:sz w:val="28"/>
          <w:szCs w:val="28"/>
        </w:rPr>
        <w:t>郝大江主动领导创新团队，积极建设学术（教学）梯队，重视对青年学术骨干的培养和引领，在教学和科研实践中积极进行人才梯队、学术梯队的培养和建设的模式探索与创新。目前，在郝大江同志的带领和指导下，团队成员科研态度积极，科研合作氛围浓厚，在项目合作中表现出很强的研究实力和合作意识。目前学术团队已经成为了一支学缘结构、学历结构、职称结构、年龄结构科学合理的，思想活跃、勇于创新，富有战斗力的学术梯队。很多刚参加工作，新加入团队的青年教师在团队的集体培养和帮助下，第二年就能够成功申报省部级科研项目。</w:t>
      </w:r>
      <w:r>
        <w:rPr>
          <w:rFonts w:hint="default" w:ascii="仿宋_GB2312" w:eastAsia="仿宋_GB2312"/>
          <w:bCs/>
          <w:kern w:val="0"/>
          <w:sz w:val="28"/>
          <w:szCs w:val="28"/>
          <w:lang w:val="en-US"/>
        </w:rPr>
        <w:t>近三年来</w:t>
      </w:r>
      <w:r>
        <w:rPr>
          <w:rFonts w:hint="eastAsia" w:ascii="仿宋_GB2312" w:eastAsia="仿宋_GB2312"/>
          <w:bCs/>
          <w:kern w:val="0"/>
          <w:sz w:val="28"/>
          <w:szCs w:val="28"/>
          <w:lang w:val="en-US" w:eastAsia="zh-CN"/>
        </w:rPr>
        <w:t>，</w:t>
      </w:r>
      <w:r>
        <w:rPr>
          <w:rFonts w:hint="default" w:ascii="仿宋_GB2312" w:eastAsia="仿宋_GB2312"/>
          <w:bCs/>
          <w:kern w:val="0"/>
          <w:sz w:val="28"/>
          <w:szCs w:val="28"/>
          <w:lang w:val="en-US" w:eastAsia="zh-CN"/>
        </w:rPr>
        <w:t>郝大江同志所辅导的青年团队成员累计获得省部级科研项目6项</w:t>
      </w:r>
      <w:r>
        <w:rPr>
          <w:rFonts w:hint="eastAsia" w:ascii="仿宋_GB2312" w:eastAsia="仿宋_GB2312"/>
          <w:bCs/>
          <w:kern w:val="0"/>
          <w:sz w:val="28"/>
          <w:szCs w:val="28"/>
          <w:lang w:val="en-US" w:eastAsia="zh-CN"/>
        </w:rPr>
        <w:t>。</w:t>
      </w:r>
      <w:r>
        <w:rPr>
          <w:rFonts w:hint="eastAsia" w:ascii="仿宋_GB2312" w:eastAsia="仿宋_GB2312"/>
          <w:bCs/>
          <w:kern w:val="0"/>
          <w:sz w:val="28"/>
          <w:szCs w:val="28"/>
        </w:rPr>
        <w:t>团队成员在项目申报、高水平论文发表，以及科研成果评奖等方面均取得较好的成绩</w:t>
      </w:r>
      <w:r>
        <w:rPr>
          <w:rFonts w:hint="eastAsia" w:ascii="仿宋_GB2312" w:eastAsia="仿宋_GB2312"/>
          <w:bCs/>
          <w:kern w:val="0"/>
          <w:sz w:val="28"/>
          <w:szCs w:val="28"/>
          <w:lang w:eastAsia="zh-CN"/>
        </w:rPr>
        <w:t>，</w:t>
      </w:r>
      <w:r>
        <w:rPr>
          <w:rFonts w:hint="default" w:ascii="仿宋_GB2312" w:eastAsia="仿宋_GB2312"/>
          <w:bCs/>
          <w:kern w:val="0"/>
          <w:sz w:val="28"/>
          <w:szCs w:val="28"/>
          <w:lang w:val="en-US" w:eastAsia="zh-CN"/>
        </w:rPr>
        <w:t>成为学院的重要中坚力量</w:t>
      </w:r>
      <w:r>
        <w:rPr>
          <w:rFonts w:hint="eastAsia" w:ascii="仿宋_GB2312" w:eastAsia="仿宋_GB2312"/>
          <w:bCs/>
          <w:kern w:val="0"/>
          <w:sz w:val="28"/>
          <w:szCs w:val="28"/>
        </w:rPr>
        <w:t>。作为带头人和学科点申报负责人，郝大江同志带领学术团队2021年成功申报并获批“国际商务”硕士专业。填补了海南师范大学经济与管理学院应用经济学硕士点建设的空白，并为学院后期申报博士学位授权点奠定了基础；同年，作为专业带头人，郝大江同志所带领的经济学专业教学团队也成功申报海南省一流专业，实现了学院专业建设的突破，填补了学院专业建设的空白，并为积极申报国家一流专业奠定了坚实的基础。</w:t>
      </w:r>
    </w:p>
    <w:p>
      <w:pPr>
        <w:spacing w:line="490" w:lineRule="exact"/>
        <w:ind w:firstLine="562" w:firstLineChars="200"/>
        <w:rPr>
          <w:rFonts w:ascii="仿宋_GB2312" w:eastAsia="仿宋_GB2312"/>
          <w:bCs/>
          <w:kern w:val="0"/>
          <w:sz w:val="28"/>
          <w:szCs w:val="28"/>
        </w:rPr>
      </w:pPr>
      <w:r>
        <w:rPr>
          <w:rFonts w:hint="eastAsia" w:ascii="仿宋_GB2312" w:eastAsia="仿宋_GB2312"/>
          <w:b/>
          <w:bCs/>
          <w:kern w:val="0"/>
          <w:sz w:val="28"/>
          <w:szCs w:val="28"/>
        </w:rPr>
        <w:t>科学研究方面：</w:t>
      </w:r>
      <w:r>
        <w:rPr>
          <w:rFonts w:hint="eastAsia" w:ascii="仿宋_GB2312" w:eastAsia="仿宋_GB2312"/>
          <w:bCs/>
          <w:kern w:val="0"/>
          <w:sz w:val="28"/>
          <w:szCs w:val="28"/>
        </w:rPr>
        <w:t>郝大江先后</w:t>
      </w:r>
      <w:r>
        <w:rPr>
          <w:rFonts w:hint="eastAsia" w:ascii="仿宋_GB2312" w:eastAsia="仿宋_GB2312"/>
          <w:b/>
          <w:bCs/>
          <w:kern w:val="0"/>
          <w:sz w:val="28"/>
          <w:szCs w:val="28"/>
        </w:rPr>
        <w:t>主持</w:t>
      </w:r>
      <w:r>
        <w:rPr>
          <w:rFonts w:hint="eastAsia" w:ascii="仿宋_GB2312" w:eastAsia="仿宋_GB2312"/>
          <w:bCs/>
          <w:kern w:val="0"/>
          <w:sz w:val="28"/>
          <w:szCs w:val="28"/>
        </w:rPr>
        <w:t>《海南自由贸易港建设对我国-东盟国家的贸易影响效应及其产业联动发展策略研究（20BJL065）》和《主体功能区宏观调控机制及其政策研究（11CJL046）》等国家社科基金项目2项、</w:t>
      </w:r>
      <w:r>
        <w:rPr>
          <w:rFonts w:hint="eastAsia" w:ascii="仿宋_GB2312" w:eastAsia="仿宋_GB2312"/>
          <w:b/>
          <w:bCs/>
          <w:kern w:val="0"/>
          <w:sz w:val="28"/>
          <w:szCs w:val="28"/>
        </w:rPr>
        <w:t>主持</w:t>
      </w:r>
      <w:r>
        <w:rPr>
          <w:rFonts w:hint="eastAsia" w:ascii="仿宋_GB2312" w:eastAsia="仿宋_GB2312"/>
          <w:bCs/>
          <w:kern w:val="0"/>
          <w:sz w:val="28"/>
          <w:szCs w:val="28"/>
        </w:rPr>
        <w:t>完成教育部人文社会科学研究项目1项、</w:t>
      </w:r>
      <w:r>
        <w:rPr>
          <w:rFonts w:hint="eastAsia" w:ascii="仿宋_GB2312" w:eastAsia="仿宋_GB2312"/>
          <w:b/>
          <w:bCs/>
          <w:kern w:val="0"/>
          <w:sz w:val="28"/>
          <w:szCs w:val="28"/>
        </w:rPr>
        <w:t>主持</w:t>
      </w:r>
      <w:r>
        <w:rPr>
          <w:rFonts w:hint="eastAsia" w:ascii="仿宋_GB2312" w:eastAsia="仿宋_GB2312"/>
          <w:bCs/>
          <w:kern w:val="0"/>
          <w:sz w:val="28"/>
          <w:szCs w:val="28"/>
        </w:rPr>
        <w:t>完成省哲学社会科学基金项目1项、</w:t>
      </w:r>
      <w:r>
        <w:rPr>
          <w:rFonts w:hint="eastAsia" w:ascii="仿宋_GB2312" w:eastAsia="仿宋_GB2312"/>
          <w:b/>
          <w:bCs/>
          <w:kern w:val="0"/>
          <w:sz w:val="28"/>
          <w:szCs w:val="28"/>
        </w:rPr>
        <w:t>主持</w:t>
      </w:r>
      <w:r>
        <w:rPr>
          <w:rFonts w:hint="eastAsia" w:ascii="仿宋_GB2312" w:eastAsia="仿宋_GB2312"/>
          <w:bCs/>
          <w:kern w:val="0"/>
          <w:sz w:val="28"/>
          <w:szCs w:val="28"/>
        </w:rPr>
        <w:t>省自然科学基金项目2项、</w:t>
      </w:r>
      <w:r>
        <w:rPr>
          <w:rFonts w:hint="eastAsia" w:ascii="仿宋_GB2312" w:eastAsia="仿宋_GB2312"/>
          <w:b/>
          <w:bCs/>
          <w:kern w:val="0"/>
          <w:sz w:val="28"/>
          <w:szCs w:val="28"/>
        </w:rPr>
        <w:t>主持</w:t>
      </w:r>
      <w:r>
        <w:rPr>
          <w:rFonts w:hint="eastAsia" w:ascii="仿宋_GB2312" w:eastAsia="仿宋_GB2312"/>
          <w:bCs/>
          <w:kern w:val="0"/>
          <w:sz w:val="28"/>
          <w:szCs w:val="28"/>
        </w:rPr>
        <w:t>完成国家博士后基金项目1项；参与国家哲学社科项目2项，省部级项目3项。先后在《经济日报》《经济学家》《经济评论》《财经研究》等国家核心期刊、报刊发表61篇学术论文。其中：英文论文13篇，CSSCI检索17篇，1篇论文被评为年度最有影响的20篇经济学论文之一，2篇论文被人大报刊复印资料全文转载；出版学术专著3部；相关研究成果获</w:t>
      </w:r>
      <w:r>
        <w:rPr>
          <w:rFonts w:hint="eastAsia" w:ascii="仿宋_GB2312" w:eastAsia="仿宋_GB2312"/>
          <w:b/>
          <w:bCs/>
          <w:kern w:val="0"/>
          <w:sz w:val="28"/>
          <w:szCs w:val="28"/>
        </w:rPr>
        <w:t>省哲学社会科学优秀科研成果一等奖</w:t>
      </w:r>
      <w:r>
        <w:rPr>
          <w:rFonts w:hint="eastAsia" w:ascii="仿宋_GB2312" w:eastAsia="仿宋_GB2312"/>
          <w:bCs/>
          <w:kern w:val="0"/>
          <w:sz w:val="28"/>
          <w:szCs w:val="28"/>
        </w:rPr>
        <w:t>1项、</w:t>
      </w:r>
      <w:r>
        <w:rPr>
          <w:rFonts w:hint="eastAsia" w:ascii="仿宋_GB2312" w:eastAsia="仿宋_GB2312"/>
          <w:b/>
          <w:bCs/>
          <w:kern w:val="0"/>
          <w:sz w:val="28"/>
          <w:szCs w:val="28"/>
        </w:rPr>
        <w:t>省高校人文社会科学优秀科研成果一等奖</w:t>
      </w:r>
      <w:r>
        <w:rPr>
          <w:rFonts w:hint="eastAsia" w:ascii="仿宋_GB2312" w:eastAsia="仿宋_GB2312"/>
          <w:bCs/>
          <w:kern w:val="0"/>
          <w:sz w:val="28"/>
          <w:szCs w:val="28"/>
        </w:rPr>
        <w:t>3项。</w:t>
      </w:r>
    </w:p>
    <w:p>
      <w:pPr>
        <w:spacing w:line="490" w:lineRule="exact"/>
        <w:ind w:firstLine="562" w:firstLineChars="200"/>
        <w:rPr>
          <w:rFonts w:hint="eastAsia" w:ascii="仿宋_GB2312" w:eastAsia="仿宋_GB2312"/>
          <w:bCs/>
          <w:kern w:val="0"/>
          <w:sz w:val="28"/>
          <w:szCs w:val="28"/>
        </w:rPr>
      </w:pPr>
      <w:r>
        <w:rPr>
          <w:rFonts w:hint="eastAsia" w:ascii="仿宋_GB2312" w:eastAsia="仿宋_GB2312"/>
          <w:b/>
          <w:bCs/>
          <w:kern w:val="0"/>
          <w:sz w:val="28"/>
          <w:szCs w:val="28"/>
        </w:rPr>
        <w:t>服务地方方面</w:t>
      </w:r>
      <w:r>
        <w:rPr>
          <w:rFonts w:hint="eastAsia" w:ascii="仿宋_GB2312" w:eastAsia="仿宋_GB2312"/>
          <w:bCs/>
          <w:kern w:val="0"/>
          <w:sz w:val="28"/>
          <w:szCs w:val="28"/>
        </w:rPr>
        <w:t>：自中央正式提出全面建设海南自由贸易港以来，郝大江同志就率领研究团队积极投入海南自由贸易港建设问题研究，在理论与实践方面取得了较大成绩。多次在海南电视台、三沙卫视等新闻媒体进行访谈，并在《中国-东盟国际合作论坛》《中国区域经济年会》等国际国内学术会议和论坛中对自贸港建设理论和实践探索成果进行主旨报告，相关成果先后在《经济日报》《学习强国》《中经网》发表，为自贸港建设起到了积极的宣传和引领作用，形成了智库支撑。</w:t>
      </w:r>
    </w:p>
    <w:p>
      <w:pPr>
        <w:spacing w:line="490" w:lineRule="exact"/>
        <w:ind w:firstLine="560" w:firstLineChars="200"/>
        <w:rPr>
          <w:rFonts w:hint="eastAsia" w:ascii="仿宋_GB2312" w:eastAsia="仿宋_GB2312"/>
          <w:bCs/>
          <w:kern w:val="0"/>
          <w:sz w:val="28"/>
          <w:szCs w:val="28"/>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OTI1YzQxODc0ZjJkMjgxY2I0Y2RlYzMxZDIyOTgifQ=="/>
  </w:docVars>
  <w:rsids>
    <w:rsidRoot w:val="00000000"/>
    <w:rsid w:val="0C7A4B58"/>
    <w:rsid w:val="18F04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uiPriority w:val="1"/>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w:basedOn w:val="1"/>
    <w:uiPriority w:val="0"/>
    <w:pPr>
      <w:widowControl/>
      <w:spacing w:after="160" w:line="240" w:lineRule="exact"/>
      <w:jc w:val="left"/>
    </w:pPr>
    <w:rPr>
      <w:rFonts w:ascii="Times New Roman" w:hAnsi="Times New Roman" w:eastAsia="宋体" w:cs="Times New Roman"/>
      <w:szCs w:val="20"/>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2039</Words>
  <Characters>2085</Characters>
  <Paragraphs>9</Paragraphs>
  <TotalTime>61</TotalTime>
  <ScaleCrop>false</ScaleCrop>
  <LinksUpToDate>false</LinksUpToDate>
  <CharactersWithSpaces>2086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2022-07-10T13:43:00Z</dcterms:created>
  <dc:creator>HUAWEI</dc:creator>
  <cp:lastModifiedBy>魏恋舻</cp:lastModifiedBy>
  <cp:lastPrinted>2022-07-20T13:31:41Z</cp:lastPrinted>
  <dcterms:modified xsi:type="dcterms:W3CDTF">2022-07-20T13:31:49Z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36A4246E8DFC4465B2BC9DA3978E6852</vt:lpwstr>
  </property>
</Properties>
</file>