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D2891A">
      <w:pPr>
        <w:jc w:val="center"/>
        <w:rPr>
          <w:b/>
          <w:sz w:val="36"/>
          <w:szCs w:val="32"/>
        </w:rPr>
      </w:pPr>
      <w:r>
        <w:rPr>
          <w:rFonts w:hint="eastAsia"/>
          <w:b/>
          <w:sz w:val="36"/>
          <w:szCs w:val="32"/>
        </w:rPr>
        <w:t>各项社会保险《个人缴费明细单》查询流程</w:t>
      </w:r>
    </w:p>
    <w:p w14:paraId="22B8A7C3">
      <w:pPr>
        <w:spacing w:before="156" w:beforeLines="50"/>
        <w:ind w:firstLine="640" w:firstLineChars="200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1.使用谷歌浏览器，登录海南社保医保公共服务平台</w:t>
      </w:r>
      <w:r>
        <w:rPr>
          <w:rFonts w:hint="eastAsia"/>
          <w:sz w:val="28"/>
          <w:szCs w:val="28"/>
        </w:rPr>
        <w:t>（</w:t>
      </w:r>
      <w:r>
        <w:fldChar w:fldCharType="begin"/>
      </w:r>
      <w:r>
        <w:instrText xml:space="preserve"> HYPERLINK "https://hnsbyb.hainan.gov.cn/" \l "/login-module/login）" </w:instrText>
      </w:r>
      <w:r>
        <w:fldChar w:fldCharType="separate"/>
      </w:r>
      <w:r>
        <w:rPr>
          <w:rStyle w:val="8"/>
          <w:sz w:val="28"/>
          <w:szCs w:val="28"/>
        </w:rPr>
        <w:t>https://hnsbyb.hainan.gov.cn/#/login-module/login</w:t>
      </w:r>
      <w:r>
        <w:rPr>
          <w:rStyle w:val="8"/>
          <w:rFonts w:hint="eastAsia"/>
          <w:sz w:val="28"/>
          <w:szCs w:val="28"/>
        </w:rPr>
        <w:t>）</w:t>
      </w:r>
      <w:r>
        <w:rPr>
          <w:rStyle w:val="8"/>
          <w:rFonts w:hint="eastAsia"/>
          <w:sz w:val="28"/>
          <w:szCs w:val="28"/>
        </w:rPr>
        <w:fldChar w:fldCharType="end"/>
      </w:r>
      <w:r>
        <w:rPr>
          <w:rFonts w:hint="eastAsia"/>
          <w:sz w:val="32"/>
          <w:szCs w:val="32"/>
        </w:rPr>
        <w:t>，可选择“原登</w:t>
      </w:r>
      <w:r>
        <w:rPr>
          <w:rFonts w:hint="eastAsia"/>
          <w:sz w:val="32"/>
          <w:szCs w:val="32"/>
          <w:lang w:val="en-US" w:eastAsia="zh-CN"/>
        </w:rPr>
        <w:t>录</w:t>
      </w:r>
      <w:r>
        <w:rPr>
          <w:rFonts w:hint="eastAsia"/>
          <w:sz w:val="32"/>
          <w:szCs w:val="32"/>
        </w:rPr>
        <w:t>入口”使用账号密码登</w:t>
      </w:r>
      <w:r>
        <w:rPr>
          <w:rFonts w:hint="eastAsia"/>
          <w:sz w:val="32"/>
          <w:szCs w:val="32"/>
          <w:lang w:val="en-US" w:eastAsia="zh-CN"/>
        </w:rPr>
        <w:t>录</w:t>
      </w:r>
      <w:r>
        <w:rPr>
          <w:rFonts w:hint="eastAsia"/>
          <w:sz w:val="32"/>
          <w:szCs w:val="32"/>
        </w:rPr>
        <w:t>，也可使用海南政务服务</w:t>
      </w:r>
      <w:r>
        <w:rPr>
          <w:rFonts w:hint="eastAsia"/>
          <w:sz w:val="32"/>
          <w:szCs w:val="32"/>
          <w:lang w:eastAsia="zh-CN"/>
        </w:rPr>
        <w:t>登录</w:t>
      </w:r>
      <w:r>
        <w:rPr>
          <w:rFonts w:hint="eastAsia"/>
          <w:sz w:val="32"/>
          <w:szCs w:val="32"/>
        </w:rPr>
        <w:t>。</w:t>
      </w:r>
    </w:p>
    <w:p w14:paraId="331C47CB">
      <w:pPr>
        <w:ind w:firstLine="420" w:firstLineChars="200"/>
      </w:pPr>
      <w:r>
        <w:drawing>
          <wp:inline distT="0" distB="0" distL="114300" distR="114300">
            <wp:extent cx="5000625" cy="2728595"/>
            <wp:effectExtent l="0" t="0" r="0" b="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03639" cy="273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DAFF04">
      <w:pPr>
        <w:ind w:firstLine="640" w:firstLineChars="200"/>
        <w:rPr>
          <w:sz w:val="32"/>
          <w:szCs w:val="32"/>
        </w:rPr>
      </w:pPr>
      <w:r>
        <w:rPr>
          <w:rFonts w:hint="eastAsia"/>
          <w:sz w:val="32"/>
          <w:szCs w:val="32"/>
        </w:rPr>
        <w:t>2.首次</w:t>
      </w:r>
      <w:r>
        <w:rPr>
          <w:rFonts w:hint="eastAsia"/>
          <w:sz w:val="32"/>
          <w:szCs w:val="32"/>
          <w:lang w:eastAsia="zh-CN"/>
        </w:rPr>
        <w:t>登录</w:t>
      </w:r>
      <w:bookmarkStart w:id="0" w:name="_GoBack"/>
      <w:bookmarkEnd w:id="0"/>
      <w:r>
        <w:rPr>
          <w:rFonts w:hint="eastAsia"/>
          <w:sz w:val="32"/>
          <w:szCs w:val="32"/>
        </w:rPr>
        <w:t>需进行用户注册，点击网页下端“立即注册”链接进入用户注册界面，如实填写个人信息（填写的姓名和证件号码必须与参保信息一致，手机号码必须为本人号码），进入系统即可申报个人社保业务和查询个人参保信息。</w:t>
      </w:r>
    </w:p>
    <w:p w14:paraId="0AAAB6C3">
      <w:pPr>
        <w:ind w:firstLine="420" w:firstLineChars="200"/>
        <w:rPr>
          <w:sz w:val="32"/>
          <w:szCs w:val="32"/>
        </w:rPr>
      </w:pPr>
      <w:r>
        <w:drawing>
          <wp:inline distT="0" distB="0" distL="0" distR="0">
            <wp:extent cx="5017770" cy="270002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17176" cy="2699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065349">
      <w:pPr>
        <w:ind w:firstLine="640" w:firstLineChars="200"/>
        <w:rPr>
          <w:sz w:val="32"/>
          <w:szCs w:val="32"/>
        </w:rPr>
      </w:pPr>
      <w:r>
        <w:rPr>
          <w:rFonts w:hint="eastAsia"/>
          <w:sz w:val="32"/>
          <w:szCs w:val="32"/>
        </w:rPr>
        <w:t>3.以查询养老保险缴费明细单为例：注册个人信息完成进入首页后，选择“个人服务——职工社保——社保清单查询——个人缴费明细查询——在线办理”，根据本人工作经历选择相应的【起止年份】以及【险种类型】（“企业基本养老保险”或“机关养老保险”），即可打印注明</w:t>
      </w:r>
      <w:r>
        <w:rPr>
          <w:rFonts w:hint="eastAsia"/>
          <w:b/>
          <w:bCs/>
          <w:sz w:val="32"/>
          <w:szCs w:val="32"/>
        </w:rPr>
        <w:t>缴费单位</w:t>
      </w:r>
      <w:r>
        <w:rPr>
          <w:rFonts w:hint="eastAsia"/>
          <w:sz w:val="32"/>
          <w:szCs w:val="32"/>
        </w:rPr>
        <w:t>的《个人缴费明细单》或《机关事业单位养老保险个人缴费明细单》。</w:t>
      </w:r>
    </w:p>
    <w:p w14:paraId="234D12F8">
      <w:pPr>
        <w:ind w:firstLine="640" w:firstLineChars="200"/>
        <w:rPr>
          <w:sz w:val="32"/>
          <w:szCs w:val="32"/>
        </w:rPr>
      </w:pPr>
      <w:r>
        <w:rPr>
          <w:rFonts w:hint="eastAsia"/>
          <w:sz w:val="32"/>
          <w:szCs w:val="32"/>
        </w:rPr>
        <w:t>如同时拥有企业、机关事业单位工作经历，需选择对应险种分别打印缴费清单，才能显示完整的缴费记录。</w:t>
      </w:r>
    </w:p>
    <w:p w14:paraId="59E2CF22">
      <w:pPr>
        <w:ind w:firstLine="420" w:firstLineChars="200"/>
        <w:rPr>
          <w:sz w:val="32"/>
          <w:szCs w:val="32"/>
        </w:rPr>
      </w:pPr>
      <w:r>
        <w:drawing>
          <wp:inline distT="0" distB="0" distL="0" distR="0">
            <wp:extent cx="5274310" cy="37020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9D6F43">
      <w:pPr>
        <w:ind w:firstLine="420" w:firstLineChars="200"/>
        <w:rPr>
          <w:sz w:val="32"/>
          <w:szCs w:val="32"/>
        </w:rPr>
      </w:pPr>
      <w:r>
        <w:drawing>
          <wp:inline distT="0" distB="0" distL="114300" distR="114300">
            <wp:extent cx="5271135" cy="1777365"/>
            <wp:effectExtent l="0" t="0" r="5715" b="133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77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BF7E99">
      <w:pPr>
        <w:ind w:firstLine="640" w:firstLineChars="200"/>
        <w:rPr>
          <w:sz w:val="32"/>
          <w:szCs w:val="32"/>
        </w:rPr>
      </w:pPr>
      <w:r>
        <w:rPr>
          <w:rFonts w:hint="eastAsia"/>
          <w:sz w:val="32"/>
          <w:szCs w:val="32"/>
        </w:rPr>
        <w:t>4.如需查询医疗保险等其他险种的个人缴费明细单，可在“险种类型”中选择相应险种。</w:t>
      </w:r>
    </w:p>
    <w:p w14:paraId="3FA364A1">
      <w:pPr>
        <w:ind w:firstLine="640" w:firstLineChars="200"/>
        <w:rPr>
          <w:sz w:val="32"/>
          <w:szCs w:val="32"/>
        </w:rPr>
      </w:pPr>
      <w:r>
        <w:rPr>
          <w:rFonts w:hint="eastAsia"/>
          <w:sz w:val="32"/>
          <w:szCs w:val="32"/>
        </w:rPr>
        <w:t>5.技术咨询电话：12333 或 6532-4629</w:t>
      </w:r>
    </w:p>
    <w:p w14:paraId="2FEA05E6">
      <w:pPr>
        <w:ind w:firstLine="640" w:firstLineChars="200"/>
        <w:rPr>
          <w:sz w:val="32"/>
          <w:szCs w:val="32"/>
        </w:rPr>
      </w:pPr>
    </w:p>
    <w:p w14:paraId="4B9734A9">
      <w:pPr>
        <w:ind w:firstLine="640" w:firstLineChars="200"/>
        <w:rPr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1C8670">
    <w:pPr>
      <w:pStyle w:val="3"/>
    </w:pPr>
    <w:r>
      <w:pict>
        <v:shape id="_x0000_s3073" o:spid="_x0000_s3073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 w14:paraId="49717557">
                <w:pPr>
                  <w:pStyle w:val="3"/>
                </w:pPr>
                <w:r>
                  <w:t xml:space="preserve">第 </w:t>
                </w: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3</w:t>
                </w:r>
                <w:r>
                  <w:fldChar w:fldCharType="end"/>
                </w:r>
                <w:r>
                  <w:t xml:space="preserve"> 页 共 </w:t>
                </w:r>
                <w:r>
                  <w:fldChar w:fldCharType="begin"/>
                </w:r>
                <w:r>
                  <w:instrText xml:space="preserve"> NUMPAGES  \* MERGEFORMAT </w:instrText>
                </w:r>
                <w:r>
                  <w:fldChar w:fldCharType="separate"/>
                </w:r>
                <w:r>
                  <w:t>3</w:t>
                </w:r>
                <w:r>
                  <w:fldChar w:fldCharType="end"/>
                </w:r>
                <w:r>
                  <w:t xml:space="preserve"> 页</w:t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,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WViOWI4ZTk0Y2NjYTExZThiZjNhYTI0MTgxOWNkN2UifQ=="/>
  </w:docVars>
  <w:rsids>
    <w:rsidRoot w:val="00337BC8"/>
    <w:rsid w:val="0001536E"/>
    <w:rsid w:val="000526AC"/>
    <w:rsid w:val="000E1DC9"/>
    <w:rsid w:val="000E27A1"/>
    <w:rsid w:val="00123211"/>
    <w:rsid w:val="001B5554"/>
    <w:rsid w:val="001F5050"/>
    <w:rsid w:val="002D5650"/>
    <w:rsid w:val="00323D7B"/>
    <w:rsid w:val="00337BC8"/>
    <w:rsid w:val="00370EA5"/>
    <w:rsid w:val="00590C98"/>
    <w:rsid w:val="005A01F2"/>
    <w:rsid w:val="005A53D4"/>
    <w:rsid w:val="00660AE8"/>
    <w:rsid w:val="00667782"/>
    <w:rsid w:val="00683AFD"/>
    <w:rsid w:val="006F2CDC"/>
    <w:rsid w:val="00747BF3"/>
    <w:rsid w:val="0077392B"/>
    <w:rsid w:val="007A72F9"/>
    <w:rsid w:val="00863958"/>
    <w:rsid w:val="008A472D"/>
    <w:rsid w:val="008A5BD9"/>
    <w:rsid w:val="0090088B"/>
    <w:rsid w:val="009A1CED"/>
    <w:rsid w:val="009A6E0B"/>
    <w:rsid w:val="009C76EF"/>
    <w:rsid w:val="00A04354"/>
    <w:rsid w:val="00A122FC"/>
    <w:rsid w:val="00A9490B"/>
    <w:rsid w:val="00B02795"/>
    <w:rsid w:val="00B118CA"/>
    <w:rsid w:val="00BD33A2"/>
    <w:rsid w:val="00C22FC1"/>
    <w:rsid w:val="00C654BB"/>
    <w:rsid w:val="00C76D79"/>
    <w:rsid w:val="00CC0354"/>
    <w:rsid w:val="00D00453"/>
    <w:rsid w:val="00E00180"/>
    <w:rsid w:val="00E432F0"/>
    <w:rsid w:val="00EB6168"/>
    <w:rsid w:val="00F076A0"/>
    <w:rsid w:val="00F4201A"/>
    <w:rsid w:val="00FD35E5"/>
    <w:rsid w:val="024C2A88"/>
    <w:rsid w:val="09023F99"/>
    <w:rsid w:val="090508D3"/>
    <w:rsid w:val="0A59408D"/>
    <w:rsid w:val="0D7116ED"/>
    <w:rsid w:val="0E011E1F"/>
    <w:rsid w:val="0FB35FED"/>
    <w:rsid w:val="144E09DA"/>
    <w:rsid w:val="17CB4ABA"/>
    <w:rsid w:val="17E8421C"/>
    <w:rsid w:val="1BE16DAF"/>
    <w:rsid w:val="1E024ED4"/>
    <w:rsid w:val="1F7D4B50"/>
    <w:rsid w:val="20F77476"/>
    <w:rsid w:val="219B2276"/>
    <w:rsid w:val="21FD1E85"/>
    <w:rsid w:val="24303173"/>
    <w:rsid w:val="26446526"/>
    <w:rsid w:val="276B7BD1"/>
    <w:rsid w:val="2AD0584D"/>
    <w:rsid w:val="2D8C1F00"/>
    <w:rsid w:val="2ED743AA"/>
    <w:rsid w:val="2F162385"/>
    <w:rsid w:val="2F2607CD"/>
    <w:rsid w:val="2FE74DCB"/>
    <w:rsid w:val="31DA343D"/>
    <w:rsid w:val="39EA5A5B"/>
    <w:rsid w:val="3E153394"/>
    <w:rsid w:val="42072045"/>
    <w:rsid w:val="42D83F96"/>
    <w:rsid w:val="42E650B4"/>
    <w:rsid w:val="438518DD"/>
    <w:rsid w:val="44792BE7"/>
    <w:rsid w:val="48825F81"/>
    <w:rsid w:val="4F10098A"/>
    <w:rsid w:val="4FD75CCF"/>
    <w:rsid w:val="5B3E4B17"/>
    <w:rsid w:val="5BE508A9"/>
    <w:rsid w:val="604A797B"/>
    <w:rsid w:val="621023F8"/>
    <w:rsid w:val="64A74211"/>
    <w:rsid w:val="66D7138E"/>
    <w:rsid w:val="6EA75E92"/>
    <w:rsid w:val="704F233D"/>
    <w:rsid w:val="789D6203"/>
    <w:rsid w:val="7B71585E"/>
    <w:rsid w:val="7EB77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FollowedHyperlink"/>
    <w:basedOn w:val="6"/>
    <w:semiHidden/>
    <w:unhideWhenUsed/>
    <w:uiPriority w:val="99"/>
    <w:rPr>
      <w:color w:val="800080" w:themeColor="followedHyperlink"/>
      <w:u w:val="single"/>
    </w:rPr>
  </w:style>
  <w:style w:type="character" w:styleId="8">
    <w:name w:val="Hyperlink"/>
    <w:basedOn w:val="6"/>
    <w:unhideWhenUsed/>
    <w:uiPriority w:val="99"/>
    <w:rPr>
      <w:color w:val="0000FF" w:themeColor="hyperlink"/>
      <w:u w:val="single"/>
    </w:rPr>
  </w:style>
  <w:style w:type="character" w:customStyle="1" w:styleId="9">
    <w:name w:val="页眉 Char"/>
    <w:basedOn w:val="6"/>
    <w:link w:val="4"/>
    <w:uiPriority w:val="99"/>
    <w:rPr>
      <w:sz w:val="18"/>
      <w:szCs w:val="18"/>
    </w:rPr>
  </w:style>
  <w:style w:type="character" w:customStyle="1" w:styleId="10">
    <w:name w:val="页脚 Char"/>
    <w:basedOn w:val="6"/>
    <w:link w:val="3"/>
    <w:uiPriority w:val="99"/>
    <w:rPr>
      <w:sz w:val="18"/>
      <w:szCs w:val="18"/>
    </w:rPr>
  </w:style>
  <w:style w:type="character" w:customStyle="1" w:styleId="11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3073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436</Words>
  <Characters>501</Characters>
  <Lines>4</Lines>
  <Paragraphs>1</Paragraphs>
  <TotalTime>8</TotalTime>
  <ScaleCrop>false</ScaleCrop>
  <LinksUpToDate>false</LinksUpToDate>
  <CharactersWithSpaces>503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2019-11-18T02:55:00Z</dcterms:created>
  <dc:creator>王丽君</dc:creator>
  <cp:lastModifiedBy>陈春若</cp:lastModifiedBy>
  <dcterms:modified xsi:type="dcterms:W3CDTF">2026-06-29T07:22:33Z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A95ABE5A67E04BFEBEF7EAC625D0D641</vt:lpwstr>
  </property>
  <property fmtid="{D5CDD505-2E9C-101B-9397-08002B2CF9AE}" pid="4" name="KSOTemplateDocerSaveRecord">
    <vt:lpwstr>eyJoZGlkIjoiYWRlNDVmYjVkMTdjMjRhMjdlNGUyMjM0ODZmNjM3NmQiLCJ1c2VySWQiOiIzMzgxNTA3ODcifQ==</vt:lpwstr>
  </property>
</Properties>
</file>